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3821E" w14:textId="08E9AD29" w:rsidR="00127AAA" w:rsidRPr="00CA213D" w:rsidRDefault="007262AF" w:rsidP="00CA213D">
      <w:pPr>
        <w:rPr>
          <w:rFonts w:ascii="Times New Roman" w:hAnsi="Times New Roman" w:cs="Times New Roman"/>
          <w:b/>
          <w:bCs/>
          <w:sz w:val="32"/>
          <w:szCs w:val="32"/>
        </w:rPr>
      </w:pPr>
      <w:r w:rsidRPr="00CA213D">
        <w:rPr>
          <w:rFonts w:ascii="Times New Roman" w:hAnsi="Times New Roman" w:cs="Times New Roman"/>
          <w:b/>
          <w:sz w:val="32"/>
          <w:szCs w:val="32"/>
        </w:rPr>
        <w:t>PREGÃO</w:t>
      </w:r>
    </w:p>
    <w:p w14:paraId="43096063" w14:textId="3D2228E1" w:rsidR="007262AF" w:rsidRPr="00CA213D" w:rsidRDefault="007262AF" w:rsidP="00CA213D">
      <w:pPr>
        <w:rPr>
          <w:rFonts w:ascii="Times New Roman" w:hAnsi="Times New Roman" w:cs="Times New Roman"/>
          <w:b/>
          <w:bCs/>
          <w:sz w:val="32"/>
          <w:szCs w:val="32"/>
        </w:rPr>
      </w:pPr>
      <w:r w:rsidRPr="00CA213D">
        <w:rPr>
          <w:rFonts w:ascii="Times New Roman" w:hAnsi="Times New Roman" w:cs="Times New Roman"/>
          <w:b/>
          <w:sz w:val="32"/>
          <w:szCs w:val="32"/>
        </w:rPr>
        <w:t>ELETRÔNICO</w:t>
      </w:r>
    </w:p>
    <w:p w14:paraId="1777C6E8" w14:textId="0FA28A46" w:rsidR="00D619F6" w:rsidRPr="00CA213D" w:rsidRDefault="00D619F6" w:rsidP="00CA213D">
      <w:pPr>
        <w:rPr>
          <w:rFonts w:ascii="Times New Roman" w:hAnsi="Times New Roman" w:cs="Times New Roman"/>
          <w:i/>
          <w:iCs/>
          <w:sz w:val="32"/>
          <w:szCs w:val="32"/>
        </w:rPr>
      </w:pPr>
      <w:r w:rsidRPr="00CA213D">
        <w:rPr>
          <w:rFonts w:ascii="Times New Roman" w:hAnsi="Times New Roman" w:cs="Times New Roman"/>
          <w:i/>
          <w:iCs/>
          <w:sz w:val="32"/>
          <w:szCs w:val="32"/>
        </w:rPr>
        <w:t>900</w:t>
      </w:r>
      <w:r w:rsidR="001D5551">
        <w:rPr>
          <w:rFonts w:ascii="Times New Roman" w:hAnsi="Times New Roman" w:cs="Times New Roman"/>
          <w:i/>
          <w:iCs/>
          <w:sz w:val="32"/>
          <w:szCs w:val="32"/>
        </w:rPr>
        <w:t>0</w:t>
      </w:r>
      <w:r w:rsidR="00567906">
        <w:rPr>
          <w:rFonts w:ascii="Times New Roman" w:hAnsi="Times New Roman" w:cs="Times New Roman"/>
          <w:i/>
          <w:iCs/>
          <w:sz w:val="32"/>
          <w:szCs w:val="32"/>
        </w:rPr>
        <w:t>4</w:t>
      </w:r>
      <w:r w:rsidRPr="00CA213D">
        <w:rPr>
          <w:rFonts w:ascii="Times New Roman" w:hAnsi="Times New Roman" w:cs="Times New Roman"/>
          <w:i/>
          <w:iCs/>
          <w:sz w:val="32"/>
          <w:szCs w:val="32"/>
        </w:rPr>
        <w:t>/202</w:t>
      </w:r>
      <w:r w:rsidR="00567906">
        <w:rPr>
          <w:rFonts w:ascii="Times New Roman" w:hAnsi="Times New Roman" w:cs="Times New Roman"/>
          <w:i/>
          <w:iCs/>
          <w:sz w:val="32"/>
          <w:szCs w:val="32"/>
        </w:rPr>
        <w:t>5</w:t>
      </w:r>
    </w:p>
    <w:p w14:paraId="58C0A34A" w14:textId="19477003" w:rsidR="00D619F6" w:rsidRDefault="00D619F6" w:rsidP="00CA213D">
      <w:pPr>
        <w:rPr>
          <w:rFonts w:ascii="Times New Roman" w:hAnsi="Times New Roman" w:cs="Times New Roman"/>
          <w:b/>
          <w:bCs/>
          <w:sz w:val="32"/>
          <w:szCs w:val="32"/>
        </w:rPr>
      </w:pPr>
    </w:p>
    <w:p w14:paraId="64A0D776" w14:textId="77777777" w:rsidR="00CA213D" w:rsidRPr="00CA213D" w:rsidRDefault="00CA213D" w:rsidP="00CA213D">
      <w:pPr>
        <w:rPr>
          <w:rFonts w:ascii="Times New Roman" w:hAnsi="Times New Roman" w:cs="Times New Roman"/>
          <w:b/>
          <w:bCs/>
          <w:sz w:val="32"/>
          <w:szCs w:val="32"/>
        </w:rPr>
      </w:pPr>
    </w:p>
    <w:p w14:paraId="1D07AD44" w14:textId="77777777" w:rsidR="00127AAA" w:rsidRPr="00CA213D" w:rsidRDefault="00127AAA" w:rsidP="00CA213D">
      <w:pPr>
        <w:rPr>
          <w:rFonts w:ascii="Times New Roman" w:hAnsi="Times New Roman" w:cs="Times New Roman"/>
          <w:b/>
          <w:bCs/>
          <w:sz w:val="32"/>
          <w:szCs w:val="32"/>
        </w:rPr>
      </w:pPr>
      <w:r w:rsidRPr="00CA213D">
        <w:rPr>
          <w:rFonts w:ascii="Times New Roman" w:hAnsi="Times New Roman" w:cs="Times New Roman"/>
          <w:b/>
          <w:bCs/>
          <w:sz w:val="32"/>
          <w:szCs w:val="32"/>
        </w:rPr>
        <w:t>CONTRATANTE (UASG)</w:t>
      </w:r>
    </w:p>
    <w:p w14:paraId="1BC34FB8" w14:textId="77777777" w:rsidR="00D619F6" w:rsidRPr="00CA213D" w:rsidRDefault="00D619F6" w:rsidP="00CA213D">
      <w:pPr>
        <w:rPr>
          <w:rFonts w:ascii="Times New Roman" w:hAnsi="Times New Roman" w:cs="Times New Roman"/>
          <w:sz w:val="32"/>
          <w:szCs w:val="32"/>
        </w:rPr>
      </w:pPr>
      <w:r w:rsidRPr="00CA213D">
        <w:rPr>
          <w:rFonts w:ascii="Times New Roman" w:hAnsi="Times New Roman" w:cs="Times New Roman"/>
          <w:sz w:val="32"/>
          <w:szCs w:val="32"/>
        </w:rPr>
        <w:t>Conselho Regional dos Representantes Comerciais no Estado de São Paulo (926753)</w:t>
      </w:r>
    </w:p>
    <w:p w14:paraId="18911010" w14:textId="0976C8CD" w:rsidR="00244403" w:rsidRDefault="00244403" w:rsidP="00CA213D">
      <w:pPr>
        <w:rPr>
          <w:rFonts w:ascii="Times New Roman" w:hAnsi="Times New Roman" w:cs="Times New Roman"/>
          <w:b/>
          <w:bCs/>
          <w:sz w:val="32"/>
          <w:szCs w:val="32"/>
        </w:rPr>
      </w:pPr>
    </w:p>
    <w:p w14:paraId="2D020869" w14:textId="77777777" w:rsidR="00CA213D" w:rsidRPr="00CA213D" w:rsidRDefault="00CA213D" w:rsidP="00CA213D">
      <w:pPr>
        <w:rPr>
          <w:rFonts w:ascii="Times New Roman" w:hAnsi="Times New Roman" w:cs="Times New Roman"/>
          <w:b/>
          <w:bCs/>
          <w:sz w:val="32"/>
          <w:szCs w:val="32"/>
        </w:rPr>
      </w:pPr>
    </w:p>
    <w:p w14:paraId="4E10416A" w14:textId="1B39EEF6" w:rsidR="00127AAA" w:rsidRPr="00CA213D" w:rsidRDefault="00127AAA" w:rsidP="00CA213D">
      <w:pPr>
        <w:rPr>
          <w:rFonts w:ascii="Times New Roman" w:hAnsi="Times New Roman" w:cs="Times New Roman"/>
          <w:b/>
          <w:bCs/>
          <w:sz w:val="32"/>
          <w:szCs w:val="32"/>
        </w:rPr>
      </w:pPr>
      <w:r w:rsidRPr="00CA213D">
        <w:rPr>
          <w:rFonts w:ascii="Times New Roman" w:hAnsi="Times New Roman" w:cs="Times New Roman"/>
          <w:b/>
          <w:bCs/>
          <w:sz w:val="32"/>
          <w:szCs w:val="32"/>
        </w:rPr>
        <w:t>OBJETO</w:t>
      </w:r>
    </w:p>
    <w:p w14:paraId="60AA53E0" w14:textId="5174F3C1" w:rsidR="00127AAA" w:rsidRPr="00047310" w:rsidRDefault="00047310" w:rsidP="00047310">
      <w:pPr>
        <w:jc w:val="both"/>
        <w:rPr>
          <w:rFonts w:ascii="Times New Roman" w:hAnsi="Times New Roman" w:cs="Times New Roman"/>
          <w:sz w:val="32"/>
          <w:szCs w:val="32"/>
        </w:rPr>
      </w:pPr>
      <w:r w:rsidRPr="00567906">
        <w:rPr>
          <w:rFonts w:ascii="Times New Roman" w:hAnsi="Times New Roman" w:cs="Times New Roman"/>
          <w:sz w:val="32"/>
          <w:szCs w:val="32"/>
        </w:rPr>
        <w:t>Aquisição de aparelhos smartphones e a contratação de serviços de linhas corporativas com pacote de dados e aparelhos smartphones em comodato</w:t>
      </w:r>
      <w:r w:rsidR="001D5551" w:rsidRPr="00047310">
        <w:rPr>
          <w:rStyle w:val="eop"/>
          <w:rFonts w:ascii="Times New Roman" w:hAnsi="Times New Roman" w:cs="Times New Roman"/>
          <w:sz w:val="32"/>
          <w:szCs w:val="32"/>
          <w:shd w:val="clear" w:color="auto" w:fill="FFFFFF"/>
        </w:rPr>
        <w:t>.</w:t>
      </w:r>
    </w:p>
    <w:p w14:paraId="0021EA82" w14:textId="77777777" w:rsidR="00CA213D" w:rsidRPr="00CA213D" w:rsidRDefault="00CA213D" w:rsidP="00CA213D">
      <w:pPr>
        <w:rPr>
          <w:rFonts w:ascii="Times New Roman" w:hAnsi="Times New Roman" w:cs="Times New Roman"/>
          <w:sz w:val="32"/>
          <w:szCs w:val="32"/>
        </w:rPr>
      </w:pPr>
    </w:p>
    <w:p w14:paraId="73DE36BB" w14:textId="08945653" w:rsidR="00127AAA" w:rsidRPr="00CA213D" w:rsidRDefault="00127AAA" w:rsidP="00CA213D">
      <w:pPr>
        <w:rPr>
          <w:rFonts w:ascii="Times New Roman" w:hAnsi="Times New Roman" w:cs="Times New Roman"/>
          <w:b/>
          <w:bCs/>
          <w:sz w:val="32"/>
          <w:szCs w:val="32"/>
        </w:rPr>
      </w:pPr>
      <w:r w:rsidRPr="00CA213D">
        <w:rPr>
          <w:rFonts w:ascii="Times New Roman" w:hAnsi="Times New Roman" w:cs="Times New Roman"/>
          <w:b/>
          <w:bCs/>
          <w:sz w:val="32"/>
          <w:szCs w:val="32"/>
        </w:rPr>
        <w:t>VALOR TOTAL DA CONTRATAÇÃO</w:t>
      </w:r>
    </w:p>
    <w:p w14:paraId="08CB41F8" w14:textId="0E6CF966" w:rsidR="00D619F6" w:rsidRPr="00567906" w:rsidRDefault="00D619F6" w:rsidP="00CA213D">
      <w:pPr>
        <w:rPr>
          <w:rFonts w:ascii="Times New Roman" w:hAnsi="Times New Roman" w:cs="Times New Roman"/>
          <w:bCs/>
          <w:sz w:val="32"/>
          <w:szCs w:val="32"/>
        </w:rPr>
      </w:pPr>
      <w:bookmarkStart w:id="0" w:name="_Hlk172710857"/>
      <w:r w:rsidRPr="00567906">
        <w:rPr>
          <w:rFonts w:ascii="Times New Roman" w:hAnsi="Times New Roman" w:cs="Times New Roman"/>
          <w:bCs/>
          <w:sz w:val="32"/>
          <w:szCs w:val="32"/>
        </w:rPr>
        <w:t>R$</w:t>
      </w:r>
      <w:r w:rsidR="00F91E14">
        <w:rPr>
          <w:rFonts w:ascii="Times New Roman" w:hAnsi="Times New Roman" w:cs="Times New Roman"/>
          <w:bCs/>
          <w:sz w:val="32"/>
          <w:szCs w:val="32"/>
        </w:rPr>
        <w:t xml:space="preserve"> 1.937.513,40 </w:t>
      </w:r>
      <w:r w:rsidRPr="00567906">
        <w:rPr>
          <w:rFonts w:ascii="Times New Roman" w:hAnsi="Times New Roman" w:cs="Times New Roman"/>
          <w:bCs/>
          <w:sz w:val="32"/>
          <w:szCs w:val="32"/>
        </w:rPr>
        <w:t>(</w:t>
      </w:r>
      <w:r w:rsidR="00F91E14">
        <w:rPr>
          <w:rFonts w:ascii="Times New Roman" w:hAnsi="Times New Roman" w:cs="Times New Roman"/>
          <w:bCs/>
          <w:sz w:val="32"/>
          <w:szCs w:val="32"/>
        </w:rPr>
        <w:t>um milhão, novecentos e trinta e sete mil, quinhentos e treze reais e quarenta centavos</w:t>
      </w:r>
      <w:r w:rsidRPr="00567906">
        <w:rPr>
          <w:rFonts w:ascii="Times New Roman" w:hAnsi="Times New Roman" w:cs="Times New Roman"/>
          <w:bCs/>
          <w:sz w:val="32"/>
          <w:szCs w:val="32"/>
        </w:rPr>
        <w:t>)</w:t>
      </w:r>
      <w:r w:rsidR="00F91E14">
        <w:rPr>
          <w:rFonts w:ascii="Times New Roman" w:hAnsi="Times New Roman" w:cs="Times New Roman"/>
          <w:bCs/>
          <w:sz w:val="32"/>
          <w:szCs w:val="32"/>
        </w:rPr>
        <w:t>.</w:t>
      </w:r>
    </w:p>
    <w:p w14:paraId="611CB109" w14:textId="302E381F" w:rsidR="00127AAA" w:rsidRDefault="00127AAA" w:rsidP="00CA213D">
      <w:pPr>
        <w:rPr>
          <w:rFonts w:ascii="Times New Roman" w:hAnsi="Times New Roman" w:cs="Times New Roman"/>
          <w:sz w:val="32"/>
          <w:szCs w:val="32"/>
        </w:rPr>
      </w:pPr>
      <w:bookmarkStart w:id="1" w:name="_GoBack"/>
      <w:bookmarkEnd w:id="0"/>
      <w:bookmarkEnd w:id="1"/>
    </w:p>
    <w:p w14:paraId="782BCE42" w14:textId="77777777" w:rsidR="00CA213D" w:rsidRPr="00CA213D" w:rsidRDefault="00CA213D" w:rsidP="00CA213D">
      <w:pPr>
        <w:rPr>
          <w:rFonts w:ascii="Times New Roman" w:hAnsi="Times New Roman" w:cs="Times New Roman"/>
          <w:sz w:val="32"/>
          <w:szCs w:val="32"/>
        </w:rPr>
      </w:pPr>
    </w:p>
    <w:p w14:paraId="4D2900ED" w14:textId="7E6E8AFE" w:rsidR="00127AAA" w:rsidRPr="00CA213D" w:rsidRDefault="00805832" w:rsidP="00CA213D">
      <w:pPr>
        <w:rPr>
          <w:rFonts w:ascii="Times New Roman" w:hAnsi="Times New Roman" w:cs="Times New Roman"/>
          <w:b/>
          <w:bCs/>
          <w:sz w:val="32"/>
          <w:szCs w:val="32"/>
        </w:rPr>
      </w:pPr>
      <w:r w:rsidRPr="00CA213D">
        <w:rPr>
          <w:rFonts w:ascii="Times New Roman" w:hAnsi="Times New Roman" w:cs="Times New Roman"/>
          <w:b/>
          <w:bCs/>
          <w:sz w:val="32"/>
          <w:szCs w:val="32"/>
        </w:rPr>
        <w:t>DATA</w:t>
      </w:r>
      <w:r w:rsidR="00C96959" w:rsidRPr="00CA213D">
        <w:rPr>
          <w:rFonts w:ascii="Times New Roman" w:hAnsi="Times New Roman" w:cs="Times New Roman"/>
          <w:b/>
          <w:bCs/>
          <w:sz w:val="32"/>
          <w:szCs w:val="32"/>
        </w:rPr>
        <w:t xml:space="preserve"> DA SESSÃO PÚBLICA</w:t>
      </w:r>
    </w:p>
    <w:p w14:paraId="50C5A624" w14:textId="16AC406D" w:rsidR="00D619F6" w:rsidRPr="00CA213D" w:rsidRDefault="00D619F6" w:rsidP="00CA213D">
      <w:pPr>
        <w:rPr>
          <w:rFonts w:ascii="Times New Roman" w:hAnsi="Times New Roman" w:cs="Times New Roman"/>
          <w:b/>
          <w:bCs/>
          <w:sz w:val="32"/>
          <w:szCs w:val="32"/>
        </w:rPr>
      </w:pPr>
      <w:r w:rsidRPr="00CA213D">
        <w:rPr>
          <w:rFonts w:ascii="Times New Roman" w:hAnsi="Times New Roman" w:cs="Times New Roman"/>
          <w:sz w:val="32"/>
          <w:szCs w:val="32"/>
        </w:rPr>
        <w:t>Dia</w:t>
      </w:r>
      <w:r w:rsidR="00F246DD">
        <w:rPr>
          <w:rFonts w:ascii="Times New Roman" w:hAnsi="Times New Roman" w:cs="Times New Roman"/>
          <w:sz w:val="32"/>
          <w:szCs w:val="32"/>
        </w:rPr>
        <w:t>:</w:t>
      </w:r>
      <w:r w:rsidRPr="00CA213D">
        <w:rPr>
          <w:rFonts w:ascii="Times New Roman" w:hAnsi="Times New Roman" w:cs="Times New Roman"/>
          <w:sz w:val="32"/>
          <w:szCs w:val="32"/>
        </w:rPr>
        <w:t xml:space="preserve"> </w:t>
      </w:r>
      <w:r w:rsidR="00F246DD" w:rsidRPr="00F246DD">
        <w:rPr>
          <w:rFonts w:ascii="Times New Roman" w:hAnsi="Times New Roman" w:cs="Times New Roman"/>
          <w:b/>
          <w:bCs/>
          <w:sz w:val="32"/>
          <w:szCs w:val="32"/>
        </w:rPr>
        <w:t>24</w:t>
      </w:r>
      <w:r w:rsidR="00B76373" w:rsidRPr="00F246DD">
        <w:rPr>
          <w:rFonts w:ascii="Times New Roman" w:hAnsi="Times New Roman" w:cs="Times New Roman"/>
          <w:b/>
          <w:bCs/>
          <w:sz w:val="32"/>
          <w:szCs w:val="32"/>
        </w:rPr>
        <w:t>/</w:t>
      </w:r>
      <w:r w:rsidR="00F246DD" w:rsidRPr="00F246DD">
        <w:rPr>
          <w:rFonts w:ascii="Times New Roman" w:hAnsi="Times New Roman" w:cs="Times New Roman"/>
          <w:b/>
          <w:bCs/>
          <w:sz w:val="32"/>
          <w:szCs w:val="32"/>
        </w:rPr>
        <w:t>03</w:t>
      </w:r>
      <w:r w:rsidR="00B76373" w:rsidRPr="00F246DD">
        <w:rPr>
          <w:rFonts w:ascii="Times New Roman" w:hAnsi="Times New Roman" w:cs="Times New Roman"/>
          <w:b/>
          <w:bCs/>
          <w:sz w:val="32"/>
          <w:szCs w:val="32"/>
        </w:rPr>
        <w:t>/202</w:t>
      </w:r>
      <w:r w:rsidR="00047310" w:rsidRPr="00F246DD">
        <w:rPr>
          <w:rFonts w:ascii="Times New Roman" w:hAnsi="Times New Roman" w:cs="Times New Roman"/>
          <w:b/>
          <w:bCs/>
          <w:sz w:val="32"/>
          <w:szCs w:val="32"/>
        </w:rPr>
        <w:t>5</w:t>
      </w:r>
      <w:r w:rsidR="00B76373" w:rsidRPr="00F246DD">
        <w:rPr>
          <w:rFonts w:ascii="Times New Roman" w:hAnsi="Times New Roman" w:cs="Times New Roman"/>
          <w:b/>
          <w:bCs/>
          <w:sz w:val="32"/>
          <w:szCs w:val="32"/>
        </w:rPr>
        <w:t xml:space="preserve"> </w:t>
      </w:r>
      <w:r w:rsidRPr="00F246DD">
        <w:rPr>
          <w:rFonts w:ascii="Times New Roman" w:hAnsi="Times New Roman" w:cs="Times New Roman"/>
          <w:sz w:val="32"/>
          <w:szCs w:val="32"/>
        </w:rPr>
        <w:t xml:space="preserve">às </w:t>
      </w:r>
      <w:r w:rsidRPr="00F246DD">
        <w:rPr>
          <w:rFonts w:ascii="Times New Roman" w:hAnsi="Times New Roman" w:cs="Times New Roman"/>
          <w:b/>
          <w:bCs/>
          <w:sz w:val="32"/>
          <w:szCs w:val="32"/>
        </w:rPr>
        <w:t>10h</w:t>
      </w:r>
      <w:r w:rsidRPr="00CA213D">
        <w:rPr>
          <w:rFonts w:ascii="Times New Roman" w:hAnsi="Times New Roman" w:cs="Times New Roman"/>
          <w:b/>
          <w:bCs/>
          <w:sz w:val="32"/>
          <w:szCs w:val="32"/>
        </w:rPr>
        <w:t xml:space="preserve"> (horário de Brasília)</w:t>
      </w:r>
    </w:p>
    <w:p w14:paraId="6B4D60D5" w14:textId="4394AFC4" w:rsidR="00620B7F" w:rsidRDefault="00620B7F" w:rsidP="00CA213D">
      <w:pPr>
        <w:jc w:val="both"/>
        <w:rPr>
          <w:rFonts w:ascii="Times New Roman" w:hAnsi="Times New Roman" w:cs="Times New Roman"/>
          <w:b/>
          <w:bCs/>
          <w:caps/>
          <w:sz w:val="32"/>
          <w:szCs w:val="32"/>
        </w:rPr>
      </w:pPr>
    </w:p>
    <w:p w14:paraId="3A27BA5C" w14:textId="77777777" w:rsidR="00CA213D" w:rsidRPr="00CA213D" w:rsidRDefault="00CA213D" w:rsidP="00CA213D">
      <w:pPr>
        <w:jc w:val="both"/>
        <w:rPr>
          <w:rFonts w:ascii="Times New Roman" w:hAnsi="Times New Roman" w:cs="Times New Roman"/>
          <w:b/>
          <w:bCs/>
          <w:caps/>
          <w:sz w:val="32"/>
          <w:szCs w:val="32"/>
        </w:rPr>
      </w:pPr>
    </w:p>
    <w:p w14:paraId="7A20D12A" w14:textId="58205443" w:rsidR="009B65D5" w:rsidRPr="00CA213D" w:rsidRDefault="0083414A" w:rsidP="00CA213D">
      <w:pPr>
        <w:jc w:val="both"/>
        <w:rPr>
          <w:rFonts w:ascii="Times New Roman" w:hAnsi="Times New Roman" w:cs="Times New Roman"/>
          <w:caps/>
          <w:sz w:val="32"/>
          <w:szCs w:val="32"/>
        </w:rPr>
      </w:pPr>
      <w:r w:rsidRPr="00CA213D">
        <w:rPr>
          <w:rFonts w:ascii="Times New Roman" w:hAnsi="Times New Roman" w:cs="Times New Roman"/>
          <w:b/>
          <w:bCs/>
          <w:caps/>
          <w:sz w:val="32"/>
          <w:szCs w:val="32"/>
        </w:rPr>
        <w:t>Critério de Julgamento:</w:t>
      </w:r>
    </w:p>
    <w:p w14:paraId="32752ABC" w14:textId="379EBA40" w:rsidR="00D619F6" w:rsidRPr="00CA213D" w:rsidRDefault="00D17416" w:rsidP="00CA213D">
      <w:pPr>
        <w:jc w:val="both"/>
        <w:rPr>
          <w:rFonts w:ascii="Times New Roman" w:hAnsi="Times New Roman" w:cs="Times New Roman"/>
          <w:sz w:val="32"/>
          <w:szCs w:val="32"/>
        </w:rPr>
      </w:pPr>
      <w:r w:rsidRPr="00CA213D">
        <w:rPr>
          <w:rFonts w:ascii="Times New Roman" w:hAnsi="Times New Roman" w:cs="Times New Roman"/>
          <w:sz w:val="32"/>
          <w:szCs w:val="32"/>
        </w:rPr>
        <w:t>M</w:t>
      </w:r>
      <w:r w:rsidR="00D619F6" w:rsidRPr="00CA213D">
        <w:rPr>
          <w:rFonts w:ascii="Times New Roman" w:hAnsi="Times New Roman" w:cs="Times New Roman"/>
          <w:sz w:val="32"/>
          <w:szCs w:val="32"/>
        </w:rPr>
        <w:t>enor preço</w:t>
      </w:r>
    </w:p>
    <w:p w14:paraId="48A2A884" w14:textId="21253231" w:rsidR="009B65D5" w:rsidRDefault="009B65D5" w:rsidP="00CA213D">
      <w:pPr>
        <w:jc w:val="both"/>
        <w:rPr>
          <w:rFonts w:ascii="Times New Roman" w:hAnsi="Times New Roman" w:cs="Times New Roman"/>
          <w:sz w:val="32"/>
          <w:szCs w:val="32"/>
        </w:rPr>
      </w:pPr>
    </w:p>
    <w:p w14:paraId="2B034251" w14:textId="77777777" w:rsidR="00CA213D" w:rsidRPr="00CA213D" w:rsidRDefault="00CA213D" w:rsidP="00CA213D">
      <w:pPr>
        <w:jc w:val="both"/>
        <w:rPr>
          <w:rFonts w:ascii="Times New Roman" w:hAnsi="Times New Roman" w:cs="Times New Roman"/>
          <w:sz w:val="32"/>
          <w:szCs w:val="32"/>
        </w:rPr>
      </w:pPr>
    </w:p>
    <w:p w14:paraId="6181E838" w14:textId="77777777" w:rsidR="009B65D5" w:rsidRPr="00CA213D" w:rsidRDefault="0083414A" w:rsidP="00CA213D">
      <w:pPr>
        <w:jc w:val="both"/>
        <w:rPr>
          <w:rFonts w:ascii="Times New Roman" w:hAnsi="Times New Roman" w:cs="Times New Roman"/>
          <w:caps/>
          <w:sz w:val="32"/>
          <w:szCs w:val="32"/>
        </w:rPr>
      </w:pPr>
      <w:r w:rsidRPr="00CA213D">
        <w:rPr>
          <w:rFonts w:ascii="Times New Roman" w:hAnsi="Times New Roman" w:cs="Times New Roman"/>
          <w:b/>
          <w:bCs/>
          <w:caps/>
          <w:sz w:val="32"/>
          <w:szCs w:val="32"/>
        </w:rPr>
        <w:t>Modo de disputa:</w:t>
      </w:r>
    </w:p>
    <w:p w14:paraId="04A0AF99" w14:textId="462A347A" w:rsidR="00D619F6" w:rsidRPr="00CA213D" w:rsidRDefault="00047310" w:rsidP="00CA213D">
      <w:pPr>
        <w:jc w:val="both"/>
        <w:rPr>
          <w:rFonts w:ascii="Times New Roman" w:hAnsi="Times New Roman" w:cs="Times New Roman"/>
          <w:sz w:val="32"/>
          <w:szCs w:val="32"/>
        </w:rPr>
      </w:pPr>
      <w:r>
        <w:rPr>
          <w:rFonts w:ascii="Times New Roman" w:hAnsi="Times New Roman" w:cs="Times New Roman"/>
          <w:sz w:val="32"/>
          <w:szCs w:val="32"/>
        </w:rPr>
        <w:t>Aberto</w:t>
      </w:r>
    </w:p>
    <w:p w14:paraId="4AF48309" w14:textId="3713DFF7" w:rsidR="006927AE" w:rsidRDefault="006927AE" w:rsidP="00CA213D">
      <w:pPr>
        <w:rPr>
          <w:rFonts w:ascii="Times New Roman" w:hAnsi="Times New Roman" w:cs="Times New Roman"/>
          <w:b/>
          <w:bCs/>
          <w:sz w:val="32"/>
          <w:szCs w:val="32"/>
        </w:rPr>
      </w:pPr>
    </w:p>
    <w:p w14:paraId="1083C599" w14:textId="77777777" w:rsidR="00CA213D" w:rsidRPr="00CA213D" w:rsidRDefault="00CA213D" w:rsidP="00CA213D">
      <w:pPr>
        <w:rPr>
          <w:rFonts w:ascii="Times New Roman" w:hAnsi="Times New Roman" w:cs="Times New Roman"/>
          <w:b/>
          <w:bCs/>
          <w:sz w:val="32"/>
          <w:szCs w:val="32"/>
        </w:rPr>
      </w:pPr>
    </w:p>
    <w:p w14:paraId="7D4BDBD4" w14:textId="77777777" w:rsidR="00127AAA" w:rsidRPr="00CA213D" w:rsidRDefault="00127AAA" w:rsidP="00CA213D">
      <w:pPr>
        <w:rPr>
          <w:rFonts w:ascii="Times New Roman" w:hAnsi="Times New Roman" w:cs="Times New Roman"/>
          <w:b/>
          <w:bCs/>
          <w:sz w:val="32"/>
          <w:szCs w:val="32"/>
        </w:rPr>
      </w:pPr>
      <w:r w:rsidRPr="00CA213D">
        <w:rPr>
          <w:rFonts w:ascii="Times New Roman" w:hAnsi="Times New Roman" w:cs="Times New Roman"/>
          <w:b/>
          <w:bCs/>
          <w:sz w:val="32"/>
          <w:szCs w:val="32"/>
        </w:rPr>
        <w:t>PREFERÊNCIA ME/EPP/EQUIPARADAS</w:t>
      </w:r>
    </w:p>
    <w:p w14:paraId="623D4ED2" w14:textId="0AF6FBC9" w:rsidR="00127AAA" w:rsidRPr="00CA213D" w:rsidRDefault="001D5551" w:rsidP="00CA213D">
      <w:pPr>
        <w:rPr>
          <w:rFonts w:ascii="Times New Roman" w:hAnsi="Times New Roman" w:cs="Times New Roman"/>
          <w:b/>
          <w:bCs/>
          <w:sz w:val="32"/>
          <w:szCs w:val="32"/>
        </w:rPr>
      </w:pPr>
      <w:r>
        <w:rPr>
          <w:rFonts w:ascii="Times New Roman" w:hAnsi="Times New Roman" w:cs="Times New Roman"/>
          <w:b/>
          <w:bCs/>
          <w:sz w:val="32"/>
          <w:szCs w:val="32"/>
        </w:rPr>
        <w:t>NÃO</w:t>
      </w:r>
    </w:p>
    <w:p w14:paraId="4903965D" w14:textId="4157C174" w:rsidR="003F579D" w:rsidRPr="00CA213D" w:rsidRDefault="003F579D" w:rsidP="00CA213D">
      <w:pPr>
        <w:spacing w:line="360" w:lineRule="auto"/>
        <w:rPr>
          <w:rFonts w:ascii="Times New Roman" w:hAnsi="Times New Roman" w:cs="Times New Roman"/>
          <w:b/>
          <w:bCs/>
        </w:rPr>
      </w:pPr>
    </w:p>
    <w:p w14:paraId="5EA56305" w14:textId="09D49588" w:rsidR="00CA213D" w:rsidRPr="00CA213D" w:rsidRDefault="00CA213D" w:rsidP="00CA213D">
      <w:pPr>
        <w:spacing w:line="360" w:lineRule="auto"/>
        <w:rPr>
          <w:rFonts w:ascii="Times New Roman" w:hAnsi="Times New Roman" w:cs="Times New Roman"/>
          <w:b/>
          <w:bCs/>
        </w:rPr>
      </w:pPr>
    </w:p>
    <w:p w14:paraId="3B79264C" w14:textId="31BF0BAD" w:rsidR="00CA213D" w:rsidRPr="00CA213D" w:rsidRDefault="00CA213D" w:rsidP="00CA213D">
      <w:pPr>
        <w:spacing w:line="360" w:lineRule="auto"/>
        <w:rPr>
          <w:rFonts w:ascii="Times New Roman" w:hAnsi="Times New Roman" w:cs="Times New Roman"/>
          <w:b/>
          <w:bCs/>
        </w:rPr>
      </w:pPr>
    </w:p>
    <w:p w14:paraId="092FAC11" w14:textId="04E8AED8" w:rsidR="00CA213D" w:rsidRPr="00CA213D" w:rsidRDefault="00CA213D" w:rsidP="00CA213D">
      <w:pPr>
        <w:spacing w:line="360" w:lineRule="auto"/>
        <w:rPr>
          <w:rFonts w:ascii="Times New Roman" w:hAnsi="Times New Roman" w:cs="Times New Roman"/>
          <w:b/>
          <w:bCs/>
        </w:rPr>
      </w:pPr>
    </w:p>
    <w:sdt>
      <w:sdtPr>
        <w:rPr>
          <w:rFonts w:ascii="Times New Roman" w:eastAsia="Times New Roman" w:hAnsi="Times New Roman" w:cs="Times New Roman"/>
          <w:color w:val="auto"/>
          <w:sz w:val="24"/>
          <w:szCs w:val="24"/>
        </w:rPr>
        <w:id w:val="-615513808"/>
        <w:docPartObj>
          <w:docPartGallery w:val="Table of Contents"/>
          <w:docPartUnique/>
        </w:docPartObj>
      </w:sdtPr>
      <w:sdtEndPr>
        <w:rPr>
          <w:rFonts w:eastAsiaTheme="minorEastAsia"/>
          <w:b/>
          <w:bCs/>
        </w:rPr>
      </w:sdtEndPr>
      <w:sdtContent>
        <w:p w14:paraId="18DDBE87" w14:textId="77777777" w:rsidR="003F579D" w:rsidRPr="00AF35DB" w:rsidRDefault="003F579D" w:rsidP="00CA213D">
          <w:pPr>
            <w:pStyle w:val="CabealhodoSumrio"/>
            <w:spacing w:before="0" w:line="360" w:lineRule="auto"/>
            <w:rPr>
              <w:rFonts w:ascii="Times New Roman" w:hAnsi="Times New Roman" w:cs="Times New Roman"/>
              <w:color w:val="auto"/>
              <w:sz w:val="24"/>
              <w:szCs w:val="24"/>
            </w:rPr>
          </w:pPr>
          <w:r w:rsidRPr="00AF35DB">
            <w:rPr>
              <w:rFonts w:ascii="Times New Roman" w:hAnsi="Times New Roman" w:cs="Times New Roman"/>
              <w:color w:val="auto"/>
              <w:sz w:val="24"/>
              <w:szCs w:val="24"/>
            </w:rPr>
            <w:t>Sumário</w:t>
          </w:r>
        </w:p>
        <w:p w14:paraId="0DE30D79" w14:textId="77777777" w:rsidR="003F579D" w:rsidRPr="00AF35DB" w:rsidRDefault="003F579D" w:rsidP="00CA213D">
          <w:pPr>
            <w:spacing w:line="360" w:lineRule="auto"/>
            <w:rPr>
              <w:rFonts w:ascii="Times New Roman" w:hAnsi="Times New Roman" w:cs="Times New Roman"/>
            </w:rPr>
          </w:pPr>
        </w:p>
        <w:p w14:paraId="36452AD7" w14:textId="5C077DFC" w:rsidR="00AF35DB" w:rsidRPr="00AF35DB" w:rsidRDefault="003F579D">
          <w:pPr>
            <w:pStyle w:val="Sumrio1"/>
            <w:rPr>
              <w:rFonts w:ascii="Times New Roman" w:eastAsiaTheme="minorEastAsia" w:hAnsi="Times New Roman" w:cs="Times New Roman"/>
              <w:noProof/>
              <w:sz w:val="24"/>
            </w:rPr>
          </w:pPr>
          <w:r w:rsidRPr="00AF35DB">
            <w:rPr>
              <w:rFonts w:ascii="Times New Roman" w:hAnsi="Times New Roman" w:cs="Times New Roman"/>
              <w:sz w:val="24"/>
            </w:rPr>
            <w:fldChar w:fldCharType="begin"/>
          </w:r>
          <w:r w:rsidRPr="00AF35DB">
            <w:rPr>
              <w:rFonts w:ascii="Times New Roman" w:hAnsi="Times New Roman" w:cs="Times New Roman"/>
              <w:sz w:val="24"/>
            </w:rPr>
            <w:instrText xml:space="preserve"> TOC \o "1-3" \h \z \u </w:instrText>
          </w:r>
          <w:r w:rsidRPr="00AF35DB">
            <w:rPr>
              <w:rFonts w:ascii="Times New Roman" w:hAnsi="Times New Roman" w:cs="Times New Roman"/>
              <w:sz w:val="24"/>
            </w:rPr>
            <w:fldChar w:fldCharType="separate"/>
          </w:r>
          <w:hyperlink w:anchor="_Toc180587358" w:history="1">
            <w:r w:rsidR="00AF35DB" w:rsidRPr="00AF35DB">
              <w:rPr>
                <w:rStyle w:val="Hyperlink"/>
                <w:rFonts w:ascii="Times New Roman" w:hAnsi="Times New Roman" w:cs="Times New Roman"/>
                <w:noProof/>
                <w:sz w:val="24"/>
                <w:lang w:eastAsia="en-US"/>
              </w:rPr>
              <w:t>1.</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lang w:eastAsia="en-US"/>
              </w:rPr>
              <w:t>DO OBJETO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_Toc180587358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sidR="000D3EE9">
              <w:rPr>
                <w:rFonts w:ascii="Times New Roman" w:hAnsi="Times New Roman" w:cs="Times New Roman"/>
                <w:noProof/>
                <w:webHidden/>
                <w:sz w:val="24"/>
              </w:rPr>
              <w:t>3</w:t>
            </w:r>
            <w:r w:rsidR="00AF35DB" w:rsidRPr="00AF35DB">
              <w:rPr>
                <w:rFonts w:ascii="Times New Roman" w:hAnsi="Times New Roman" w:cs="Times New Roman"/>
                <w:noProof/>
                <w:webHidden/>
                <w:sz w:val="24"/>
              </w:rPr>
              <w:fldChar w:fldCharType="end"/>
            </w:r>
          </w:hyperlink>
        </w:p>
        <w:p w14:paraId="168952C0" w14:textId="0C1F13D4" w:rsidR="00AF35DB" w:rsidRPr="00AF35DB" w:rsidRDefault="000D3EE9">
          <w:pPr>
            <w:pStyle w:val="Sumrio1"/>
            <w:rPr>
              <w:rFonts w:ascii="Times New Roman" w:eastAsiaTheme="minorEastAsia" w:hAnsi="Times New Roman" w:cs="Times New Roman"/>
              <w:noProof/>
              <w:sz w:val="24"/>
            </w:rPr>
          </w:pPr>
          <w:hyperlink w:anchor="_Toc180587359" w:history="1">
            <w:r w:rsidR="00AF35DB" w:rsidRPr="00AF35DB">
              <w:rPr>
                <w:rStyle w:val="Hyperlink"/>
                <w:rFonts w:ascii="Times New Roman" w:hAnsi="Times New Roman" w:cs="Times New Roman"/>
                <w:noProof/>
                <w:sz w:val="24"/>
              </w:rPr>
              <w:t>2.</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DO REGISTRO DE PREÇOS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_Toc180587359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3</w:t>
            </w:r>
            <w:r w:rsidR="00AF35DB" w:rsidRPr="00AF35DB">
              <w:rPr>
                <w:rFonts w:ascii="Times New Roman" w:hAnsi="Times New Roman" w:cs="Times New Roman"/>
                <w:noProof/>
                <w:webHidden/>
                <w:sz w:val="24"/>
              </w:rPr>
              <w:fldChar w:fldCharType="end"/>
            </w:r>
          </w:hyperlink>
        </w:p>
        <w:p w14:paraId="2D383EA8" w14:textId="394D1660" w:rsidR="00AF35DB" w:rsidRPr="00AF35DB" w:rsidRDefault="000D3EE9">
          <w:pPr>
            <w:pStyle w:val="Sumrio1"/>
            <w:rPr>
              <w:rFonts w:ascii="Times New Roman" w:eastAsiaTheme="minorEastAsia" w:hAnsi="Times New Roman" w:cs="Times New Roman"/>
              <w:noProof/>
              <w:sz w:val="24"/>
            </w:rPr>
          </w:pPr>
          <w:hyperlink w:anchor="_Toc180587360" w:history="1">
            <w:r w:rsidR="00AF35DB" w:rsidRPr="00AF35DB">
              <w:rPr>
                <w:rStyle w:val="Hyperlink"/>
                <w:rFonts w:ascii="Times New Roman" w:hAnsi="Times New Roman" w:cs="Times New Roman"/>
                <w:noProof/>
                <w:sz w:val="24"/>
              </w:rPr>
              <w:t>3.</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PARTICIPAÇÃO NA LICITAÇÃO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_Toc180587360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3</w:t>
            </w:r>
            <w:r w:rsidR="00AF35DB" w:rsidRPr="00AF35DB">
              <w:rPr>
                <w:rFonts w:ascii="Times New Roman" w:hAnsi="Times New Roman" w:cs="Times New Roman"/>
                <w:noProof/>
                <w:webHidden/>
                <w:sz w:val="24"/>
              </w:rPr>
              <w:fldChar w:fldCharType="end"/>
            </w:r>
          </w:hyperlink>
        </w:p>
        <w:p w14:paraId="61C881A1" w14:textId="4BF93B59" w:rsidR="00AF35DB" w:rsidRPr="00AF35DB" w:rsidRDefault="000D3EE9">
          <w:pPr>
            <w:pStyle w:val="Sumrio1"/>
            <w:rPr>
              <w:rFonts w:ascii="Times New Roman" w:eastAsiaTheme="minorEastAsia" w:hAnsi="Times New Roman" w:cs="Times New Roman"/>
              <w:noProof/>
              <w:sz w:val="24"/>
            </w:rPr>
          </w:pPr>
          <w:hyperlink w:anchor="_Toc180587361" w:history="1">
            <w:r w:rsidR="00AF35DB" w:rsidRPr="00AF35DB">
              <w:rPr>
                <w:rStyle w:val="Hyperlink"/>
                <w:rFonts w:ascii="Times New Roman" w:hAnsi="Times New Roman" w:cs="Times New Roman"/>
                <w:noProof/>
                <w:sz w:val="24"/>
              </w:rPr>
              <w:t>4.</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APRESENTAÇÃO DA PROPOSTA E DOS DOCUMENTOS DE HABILITAÇÃO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_Toc180587361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6</w:t>
            </w:r>
            <w:r w:rsidR="00AF35DB" w:rsidRPr="00AF35DB">
              <w:rPr>
                <w:rFonts w:ascii="Times New Roman" w:hAnsi="Times New Roman" w:cs="Times New Roman"/>
                <w:noProof/>
                <w:webHidden/>
                <w:sz w:val="24"/>
              </w:rPr>
              <w:fldChar w:fldCharType="end"/>
            </w:r>
          </w:hyperlink>
        </w:p>
        <w:p w14:paraId="6421EC15" w14:textId="0231B574" w:rsidR="00AF35DB" w:rsidRPr="00AF35DB" w:rsidRDefault="000D3EE9">
          <w:pPr>
            <w:pStyle w:val="Sumrio1"/>
            <w:rPr>
              <w:rFonts w:ascii="Times New Roman" w:eastAsiaTheme="minorEastAsia" w:hAnsi="Times New Roman" w:cs="Times New Roman"/>
              <w:noProof/>
              <w:sz w:val="24"/>
            </w:rPr>
          </w:pPr>
          <w:hyperlink w:anchor="_Toc180587362" w:history="1">
            <w:r w:rsidR="00AF35DB" w:rsidRPr="00AF35DB">
              <w:rPr>
                <w:rStyle w:val="Hyperlink"/>
                <w:rFonts w:ascii="Times New Roman" w:hAnsi="Times New Roman" w:cs="Times New Roman"/>
                <w:noProof/>
                <w:sz w:val="24"/>
              </w:rPr>
              <w:t>5.</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DO PREENCHIMENTO DA PROPOSTA</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_Toc180587362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8</w:t>
            </w:r>
            <w:r w:rsidR="00AF35DB" w:rsidRPr="00AF35DB">
              <w:rPr>
                <w:rFonts w:ascii="Times New Roman" w:hAnsi="Times New Roman" w:cs="Times New Roman"/>
                <w:noProof/>
                <w:webHidden/>
                <w:sz w:val="24"/>
              </w:rPr>
              <w:fldChar w:fldCharType="end"/>
            </w:r>
          </w:hyperlink>
        </w:p>
        <w:p w14:paraId="046ABF5E" w14:textId="648769AC" w:rsidR="00AF35DB" w:rsidRPr="00AF35DB" w:rsidRDefault="000D3EE9">
          <w:pPr>
            <w:pStyle w:val="Sumrio1"/>
            <w:rPr>
              <w:rFonts w:ascii="Times New Roman" w:eastAsiaTheme="minorEastAsia" w:hAnsi="Times New Roman" w:cs="Times New Roman"/>
              <w:noProof/>
              <w:sz w:val="24"/>
            </w:rPr>
          </w:pPr>
          <w:hyperlink w:anchor="_Toc180587363" w:history="1">
            <w:r w:rsidR="00AF35DB" w:rsidRPr="00AF35DB">
              <w:rPr>
                <w:rStyle w:val="Hyperlink"/>
                <w:rFonts w:ascii="Times New Roman" w:hAnsi="Times New Roman" w:cs="Times New Roman"/>
                <w:noProof/>
                <w:sz w:val="24"/>
              </w:rPr>
              <w:t>6.</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ABERTURA DA SESSÃO, CLASSIFICAÇÃO DAS PROPOSTAS E FORMULAÇÃO DE LANCES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_Toc180587363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9</w:t>
            </w:r>
            <w:r w:rsidR="00AF35DB" w:rsidRPr="00AF35DB">
              <w:rPr>
                <w:rFonts w:ascii="Times New Roman" w:hAnsi="Times New Roman" w:cs="Times New Roman"/>
                <w:noProof/>
                <w:webHidden/>
                <w:sz w:val="24"/>
              </w:rPr>
              <w:fldChar w:fldCharType="end"/>
            </w:r>
          </w:hyperlink>
        </w:p>
        <w:p w14:paraId="0E3C358B" w14:textId="74725365" w:rsidR="00AF35DB" w:rsidRPr="00AF35DB" w:rsidRDefault="000D3EE9">
          <w:pPr>
            <w:pStyle w:val="Sumrio1"/>
            <w:rPr>
              <w:rFonts w:ascii="Times New Roman" w:eastAsiaTheme="minorEastAsia" w:hAnsi="Times New Roman" w:cs="Times New Roman"/>
              <w:noProof/>
              <w:sz w:val="24"/>
            </w:rPr>
          </w:pPr>
          <w:hyperlink w:anchor="_Toc180587364" w:history="1">
            <w:r w:rsidR="00AF35DB" w:rsidRPr="00AF35DB">
              <w:rPr>
                <w:rStyle w:val="Hyperlink"/>
                <w:rFonts w:ascii="Times New Roman" w:hAnsi="Times New Roman" w:cs="Times New Roman"/>
                <w:noProof/>
                <w:sz w:val="24"/>
              </w:rPr>
              <w:t>7.</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FASE DE JULGAMENTO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_Toc180587364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14</w:t>
            </w:r>
            <w:r w:rsidR="00AF35DB" w:rsidRPr="00AF35DB">
              <w:rPr>
                <w:rFonts w:ascii="Times New Roman" w:hAnsi="Times New Roman" w:cs="Times New Roman"/>
                <w:noProof/>
                <w:webHidden/>
                <w:sz w:val="24"/>
              </w:rPr>
              <w:fldChar w:fldCharType="end"/>
            </w:r>
          </w:hyperlink>
        </w:p>
        <w:p w14:paraId="36DED868" w14:textId="62D40F7E" w:rsidR="00AF35DB" w:rsidRPr="00AF35DB" w:rsidRDefault="000D3EE9">
          <w:pPr>
            <w:pStyle w:val="Sumrio1"/>
            <w:rPr>
              <w:rFonts w:ascii="Times New Roman" w:eastAsiaTheme="minorEastAsia" w:hAnsi="Times New Roman" w:cs="Times New Roman"/>
              <w:noProof/>
              <w:sz w:val="24"/>
            </w:rPr>
          </w:pPr>
          <w:hyperlink w:anchor="_Toc180587365" w:history="1">
            <w:r w:rsidR="00AF35DB" w:rsidRPr="00AF35DB">
              <w:rPr>
                <w:rStyle w:val="Hyperlink"/>
                <w:rFonts w:ascii="Times New Roman" w:hAnsi="Times New Roman" w:cs="Times New Roman"/>
                <w:noProof/>
                <w:sz w:val="24"/>
              </w:rPr>
              <w:t>8.</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FASE DE HABILITAÇÃO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_Toc180587365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18</w:t>
            </w:r>
            <w:r w:rsidR="00AF35DB" w:rsidRPr="00AF35DB">
              <w:rPr>
                <w:rFonts w:ascii="Times New Roman" w:hAnsi="Times New Roman" w:cs="Times New Roman"/>
                <w:noProof/>
                <w:webHidden/>
                <w:sz w:val="24"/>
              </w:rPr>
              <w:fldChar w:fldCharType="end"/>
            </w:r>
          </w:hyperlink>
        </w:p>
        <w:p w14:paraId="1E20EF7D" w14:textId="05E0191D" w:rsidR="00AF35DB" w:rsidRPr="00AF35DB" w:rsidRDefault="000D3EE9">
          <w:pPr>
            <w:pStyle w:val="Sumrio1"/>
            <w:rPr>
              <w:rFonts w:ascii="Times New Roman" w:eastAsiaTheme="minorEastAsia" w:hAnsi="Times New Roman" w:cs="Times New Roman"/>
              <w:noProof/>
              <w:sz w:val="24"/>
            </w:rPr>
          </w:pPr>
          <w:hyperlink w:anchor="_Toc180587366" w:history="1">
            <w:r w:rsidR="00AF35DB" w:rsidRPr="00AF35DB">
              <w:rPr>
                <w:rStyle w:val="Hyperlink"/>
                <w:rFonts w:ascii="Times New Roman" w:hAnsi="Times New Roman" w:cs="Times New Roman"/>
                <w:noProof/>
                <w:sz w:val="24"/>
              </w:rPr>
              <w:t>9.</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ATA DE REGISTRO DE PREÇOS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_Toc180587366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20</w:t>
            </w:r>
            <w:r w:rsidR="00AF35DB" w:rsidRPr="00AF35DB">
              <w:rPr>
                <w:rFonts w:ascii="Times New Roman" w:hAnsi="Times New Roman" w:cs="Times New Roman"/>
                <w:noProof/>
                <w:webHidden/>
                <w:sz w:val="24"/>
              </w:rPr>
              <w:fldChar w:fldCharType="end"/>
            </w:r>
          </w:hyperlink>
        </w:p>
        <w:p w14:paraId="709062DA" w14:textId="2EB9FE67" w:rsidR="00AF35DB" w:rsidRPr="00AF35DB" w:rsidRDefault="000D3EE9">
          <w:pPr>
            <w:pStyle w:val="Sumrio1"/>
            <w:rPr>
              <w:rFonts w:ascii="Times New Roman" w:eastAsiaTheme="minorEastAsia" w:hAnsi="Times New Roman" w:cs="Times New Roman"/>
              <w:noProof/>
              <w:sz w:val="24"/>
            </w:rPr>
          </w:pPr>
          <w:hyperlink w:anchor="_Toc180587367" w:history="1">
            <w:r w:rsidR="00AF35DB" w:rsidRPr="00AF35DB">
              <w:rPr>
                <w:rStyle w:val="Hyperlink"/>
                <w:rFonts w:ascii="Times New Roman" w:hAnsi="Times New Roman" w:cs="Times New Roman"/>
                <w:noProof/>
                <w:sz w:val="24"/>
              </w:rPr>
              <w:t>10.</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FORMAÇÃO DO CADASTRO DE RESERVA</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_Toc180587367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21</w:t>
            </w:r>
            <w:r w:rsidR="00AF35DB" w:rsidRPr="00AF35DB">
              <w:rPr>
                <w:rFonts w:ascii="Times New Roman" w:hAnsi="Times New Roman" w:cs="Times New Roman"/>
                <w:noProof/>
                <w:webHidden/>
                <w:sz w:val="24"/>
              </w:rPr>
              <w:fldChar w:fldCharType="end"/>
            </w:r>
          </w:hyperlink>
        </w:p>
        <w:p w14:paraId="6E2D3A3B" w14:textId="2521696F" w:rsidR="00AF35DB" w:rsidRPr="00AF35DB" w:rsidRDefault="000D3EE9">
          <w:pPr>
            <w:pStyle w:val="Sumrio1"/>
            <w:rPr>
              <w:rFonts w:ascii="Times New Roman" w:eastAsiaTheme="minorEastAsia" w:hAnsi="Times New Roman" w:cs="Times New Roman"/>
              <w:noProof/>
              <w:sz w:val="24"/>
            </w:rPr>
          </w:pPr>
          <w:hyperlink w:anchor="_Toc180587368" w:history="1">
            <w:r w:rsidR="00AF35DB" w:rsidRPr="00AF35DB">
              <w:rPr>
                <w:rStyle w:val="Hyperlink"/>
                <w:rFonts w:ascii="Times New Roman" w:hAnsi="Times New Roman" w:cs="Times New Roman"/>
                <w:noProof/>
                <w:sz w:val="24"/>
              </w:rPr>
              <w:t>11.</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DOS RECURSOS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_Toc180587368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22</w:t>
            </w:r>
            <w:r w:rsidR="00AF35DB" w:rsidRPr="00AF35DB">
              <w:rPr>
                <w:rFonts w:ascii="Times New Roman" w:hAnsi="Times New Roman" w:cs="Times New Roman"/>
                <w:noProof/>
                <w:webHidden/>
                <w:sz w:val="24"/>
              </w:rPr>
              <w:fldChar w:fldCharType="end"/>
            </w:r>
          </w:hyperlink>
        </w:p>
        <w:p w14:paraId="581FDF25" w14:textId="7BCE0290" w:rsidR="00AF35DB" w:rsidRPr="00AF35DB" w:rsidRDefault="000D3EE9">
          <w:pPr>
            <w:pStyle w:val="Sumrio1"/>
            <w:rPr>
              <w:rFonts w:ascii="Times New Roman" w:eastAsiaTheme="minorEastAsia" w:hAnsi="Times New Roman" w:cs="Times New Roman"/>
              <w:noProof/>
              <w:sz w:val="24"/>
            </w:rPr>
          </w:pPr>
          <w:hyperlink w:anchor="_Toc180587369" w:history="1">
            <w:r w:rsidR="00AF35DB" w:rsidRPr="00AF35DB">
              <w:rPr>
                <w:rStyle w:val="Hyperlink"/>
                <w:rFonts w:ascii="Times New Roman" w:hAnsi="Times New Roman" w:cs="Times New Roman"/>
                <w:noProof/>
                <w:sz w:val="24"/>
              </w:rPr>
              <w:t>12.</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DAS INFRAÇÕES ADMINISTRATIVAS E SANÇÕES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_Toc180587369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23</w:t>
            </w:r>
            <w:r w:rsidR="00AF35DB" w:rsidRPr="00AF35DB">
              <w:rPr>
                <w:rFonts w:ascii="Times New Roman" w:hAnsi="Times New Roman" w:cs="Times New Roman"/>
                <w:noProof/>
                <w:webHidden/>
                <w:sz w:val="24"/>
              </w:rPr>
              <w:fldChar w:fldCharType="end"/>
            </w:r>
          </w:hyperlink>
        </w:p>
        <w:p w14:paraId="59C07611" w14:textId="629B82E7" w:rsidR="00AF35DB" w:rsidRPr="00AF35DB" w:rsidRDefault="000D3EE9">
          <w:pPr>
            <w:pStyle w:val="Sumrio1"/>
            <w:rPr>
              <w:rFonts w:ascii="Times New Roman" w:eastAsiaTheme="minorEastAsia" w:hAnsi="Times New Roman" w:cs="Times New Roman"/>
              <w:noProof/>
              <w:sz w:val="24"/>
            </w:rPr>
          </w:pPr>
          <w:hyperlink w:anchor="_Toc180587370" w:history="1">
            <w:r w:rsidR="00AF35DB" w:rsidRPr="00AF35DB">
              <w:rPr>
                <w:rStyle w:val="Hyperlink"/>
                <w:rFonts w:ascii="Times New Roman" w:hAnsi="Times New Roman" w:cs="Times New Roman"/>
                <w:noProof/>
                <w:sz w:val="24"/>
              </w:rPr>
              <w:t>13.</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 IMPUGNAÇÃO AO EDITAL E DO PEDIDO DE ESCLARECIMENTO</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_Toc180587370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26</w:t>
            </w:r>
            <w:r w:rsidR="00AF35DB" w:rsidRPr="00AF35DB">
              <w:rPr>
                <w:rFonts w:ascii="Times New Roman" w:hAnsi="Times New Roman" w:cs="Times New Roman"/>
                <w:noProof/>
                <w:webHidden/>
                <w:sz w:val="24"/>
              </w:rPr>
              <w:fldChar w:fldCharType="end"/>
            </w:r>
          </w:hyperlink>
        </w:p>
        <w:p w14:paraId="477E4C08" w14:textId="4546D60C" w:rsidR="00AF35DB" w:rsidRPr="00AF35DB" w:rsidRDefault="000D3EE9">
          <w:pPr>
            <w:pStyle w:val="Sumrio1"/>
            <w:rPr>
              <w:rFonts w:ascii="Times New Roman" w:eastAsiaTheme="minorEastAsia" w:hAnsi="Times New Roman" w:cs="Times New Roman"/>
              <w:noProof/>
              <w:sz w:val="24"/>
            </w:rPr>
          </w:pPr>
          <w:hyperlink w:anchor="_Toc180587371" w:history="1">
            <w:r w:rsidR="00AF35DB" w:rsidRPr="00AF35DB">
              <w:rPr>
                <w:rStyle w:val="Hyperlink"/>
                <w:rFonts w:ascii="Times New Roman" w:hAnsi="Times New Roman" w:cs="Times New Roman"/>
                <w:noProof/>
                <w:sz w:val="24"/>
              </w:rPr>
              <w:t>14.</w:t>
            </w:r>
            <w:r w:rsidR="00AF35DB" w:rsidRPr="00AF35DB">
              <w:rPr>
                <w:rFonts w:ascii="Times New Roman" w:eastAsiaTheme="minorEastAsia" w:hAnsi="Times New Roman" w:cs="Times New Roman"/>
                <w:noProof/>
                <w:sz w:val="24"/>
              </w:rPr>
              <w:tab/>
            </w:r>
            <w:r w:rsidR="00AF35DB" w:rsidRPr="00AF35DB">
              <w:rPr>
                <w:rStyle w:val="Hyperlink"/>
                <w:rFonts w:ascii="Times New Roman" w:hAnsi="Times New Roman" w:cs="Times New Roman"/>
                <w:noProof/>
                <w:sz w:val="24"/>
              </w:rPr>
              <w:t>DAS DISPOSIÇÕES GERAIS</w:t>
            </w:r>
            <w:r w:rsidR="00AF35DB" w:rsidRPr="00AF35DB">
              <w:rPr>
                <w:rFonts w:ascii="Times New Roman" w:hAnsi="Times New Roman" w:cs="Times New Roman"/>
                <w:noProof/>
                <w:webHidden/>
                <w:sz w:val="24"/>
              </w:rPr>
              <w:tab/>
            </w:r>
            <w:r w:rsidR="00AF35DB" w:rsidRPr="00AF35DB">
              <w:rPr>
                <w:rFonts w:ascii="Times New Roman" w:hAnsi="Times New Roman" w:cs="Times New Roman"/>
                <w:noProof/>
                <w:webHidden/>
                <w:sz w:val="24"/>
              </w:rPr>
              <w:fldChar w:fldCharType="begin"/>
            </w:r>
            <w:r w:rsidR="00AF35DB" w:rsidRPr="00AF35DB">
              <w:rPr>
                <w:rFonts w:ascii="Times New Roman" w:hAnsi="Times New Roman" w:cs="Times New Roman"/>
                <w:noProof/>
                <w:webHidden/>
                <w:sz w:val="24"/>
              </w:rPr>
              <w:instrText xml:space="preserve"> PAGEREF _Toc180587371 \h </w:instrText>
            </w:r>
            <w:r w:rsidR="00AF35DB" w:rsidRPr="00AF35DB">
              <w:rPr>
                <w:rFonts w:ascii="Times New Roman" w:hAnsi="Times New Roman" w:cs="Times New Roman"/>
                <w:noProof/>
                <w:webHidden/>
                <w:sz w:val="24"/>
              </w:rPr>
            </w:r>
            <w:r w:rsidR="00AF35DB" w:rsidRPr="00AF35DB">
              <w:rPr>
                <w:rFonts w:ascii="Times New Roman" w:hAnsi="Times New Roman" w:cs="Times New Roman"/>
                <w:noProof/>
                <w:webHidden/>
                <w:sz w:val="24"/>
              </w:rPr>
              <w:fldChar w:fldCharType="separate"/>
            </w:r>
            <w:r>
              <w:rPr>
                <w:rFonts w:ascii="Times New Roman" w:hAnsi="Times New Roman" w:cs="Times New Roman"/>
                <w:noProof/>
                <w:webHidden/>
                <w:sz w:val="24"/>
              </w:rPr>
              <w:t>26</w:t>
            </w:r>
            <w:r w:rsidR="00AF35DB" w:rsidRPr="00AF35DB">
              <w:rPr>
                <w:rFonts w:ascii="Times New Roman" w:hAnsi="Times New Roman" w:cs="Times New Roman"/>
                <w:noProof/>
                <w:webHidden/>
                <w:sz w:val="24"/>
              </w:rPr>
              <w:fldChar w:fldCharType="end"/>
            </w:r>
          </w:hyperlink>
        </w:p>
        <w:p w14:paraId="3C969B82" w14:textId="220F0BD2" w:rsidR="003F579D" w:rsidRPr="00CA213D" w:rsidRDefault="003F579D" w:rsidP="00CA213D">
          <w:pPr>
            <w:spacing w:line="360" w:lineRule="auto"/>
            <w:rPr>
              <w:rFonts w:ascii="Times New Roman" w:hAnsi="Times New Roman" w:cs="Times New Roman"/>
              <w:b/>
              <w:bCs/>
            </w:rPr>
          </w:pPr>
          <w:r w:rsidRPr="00AF35DB">
            <w:rPr>
              <w:rFonts w:ascii="Times New Roman" w:hAnsi="Times New Roman" w:cs="Times New Roman"/>
              <w:b/>
              <w:bCs/>
            </w:rPr>
            <w:fldChar w:fldCharType="end"/>
          </w:r>
        </w:p>
      </w:sdtContent>
    </w:sdt>
    <w:p w14:paraId="632273BE" w14:textId="44B57903" w:rsidR="00355BB3" w:rsidRPr="00CA213D" w:rsidRDefault="00355BB3" w:rsidP="00CA213D">
      <w:pPr>
        <w:spacing w:line="360" w:lineRule="auto"/>
        <w:rPr>
          <w:rFonts w:ascii="Times New Roman" w:hAnsi="Times New Roman" w:cs="Times New Roman"/>
          <w:b/>
          <w:bCs/>
        </w:rPr>
      </w:pPr>
      <w:r w:rsidRPr="00CA213D">
        <w:rPr>
          <w:rFonts w:ascii="Times New Roman" w:hAnsi="Times New Roman" w:cs="Times New Roman"/>
          <w:b/>
          <w:bCs/>
        </w:rPr>
        <w:br w:type="page"/>
      </w:r>
    </w:p>
    <w:p w14:paraId="06D2039B" w14:textId="77777777" w:rsidR="00D619F6" w:rsidRPr="00975BE0" w:rsidRDefault="00D619F6" w:rsidP="00975BE0">
      <w:pPr>
        <w:spacing w:line="360" w:lineRule="auto"/>
        <w:jc w:val="center"/>
        <w:rPr>
          <w:rFonts w:ascii="Times New Roman" w:hAnsi="Times New Roman" w:cs="Times New Roman"/>
          <w:b/>
          <w:sz w:val="52"/>
          <w:szCs w:val="52"/>
        </w:rPr>
      </w:pPr>
      <w:r w:rsidRPr="00975BE0">
        <w:rPr>
          <w:rFonts w:ascii="Times New Roman" w:hAnsi="Times New Roman" w:cs="Times New Roman"/>
          <w:b/>
          <w:sz w:val="52"/>
          <w:szCs w:val="52"/>
        </w:rPr>
        <w:lastRenderedPageBreak/>
        <w:t>EDITAL</w:t>
      </w:r>
    </w:p>
    <w:p w14:paraId="41E0F965" w14:textId="7565637A" w:rsidR="00D619F6" w:rsidRPr="00975BE0" w:rsidRDefault="00D619F6" w:rsidP="00975BE0">
      <w:pPr>
        <w:spacing w:line="360" w:lineRule="auto"/>
        <w:jc w:val="center"/>
        <w:rPr>
          <w:rFonts w:ascii="Times New Roman" w:eastAsia="Times New Roman" w:hAnsi="Times New Roman" w:cs="Times New Roman"/>
          <w:b/>
          <w:sz w:val="52"/>
          <w:szCs w:val="52"/>
        </w:rPr>
      </w:pPr>
      <w:r w:rsidRPr="00975BE0">
        <w:rPr>
          <w:rFonts w:ascii="Times New Roman" w:hAnsi="Times New Roman" w:cs="Times New Roman"/>
          <w:b/>
          <w:sz w:val="52"/>
          <w:szCs w:val="52"/>
        </w:rPr>
        <w:t>PREGÃO ELETRÔNICO Nº 900</w:t>
      </w:r>
      <w:r w:rsidR="001D5551" w:rsidRPr="00975BE0">
        <w:rPr>
          <w:rFonts w:ascii="Times New Roman" w:hAnsi="Times New Roman" w:cs="Times New Roman"/>
          <w:b/>
          <w:sz w:val="52"/>
          <w:szCs w:val="52"/>
        </w:rPr>
        <w:t>0</w:t>
      </w:r>
      <w:r w:rsidR="00AC6BFC" w:rsidRPr="00975BE0">
        <w:rPr>
          <w:rFonts w:ascii="Times New Roman" w:hAnsi="Times New Roman" w:cs="Times New Roman"/>
          <w:b/>
          <w:sz w:val="52"/>
          <w:szCs w:val="52"/>
        </w:rPr>
        <w:t>4</w:t>
      </w:r>
      <w:r w:rsidRPr="00975BE0">
        <w:rPr>
          <w:rFonts w:ascii="Times New Roman" w:hAnsi="Times New Roman" w:cs="Times New Roman"/>
          <w:b/>
          <w:sz w:val="52"/>
          <w:szCs w:val="52"/>
        </w:rPr>
        <w:t>/202</w:t>
      </w:r>
      <w:r w:rsidR="00AC6BFC" w:rsidRPr="00975BE0">
        <w:rPr>
          <w:rFonts w:ascii="Times New Roman" w:hAnsi="Times New Roman" w:cs="Times New Roman"/>
          <w:b/>
          <w:sz w:val="52"/>
          <w:szCs w:val="52"/>
        </w:rPr>
        <w:t>5</w:t>
      </w:r>
    </w:p>
    <w:p w14:paraId="6ECC7859" w14:textId="3DBC54EA" w:rsidR="00D619F6" w:rsidRDefault="00D619F6" w:rsidP="00975BE0">
      <w:pPr>
        <w:spacing w:line="360" w:lineRule="auto"/>
        <w:jc w:val="center"/>
        <w:rPr>
          <w:rFonts w:ascii="Times New Roman" w:hAnsi="Times New Roman" w:cs="Times New Roman"/>
          <w:b/>
          <w:bCs/>
          <w:sz w:val="52"/>
          <w:szCs w:val="52"/>
        </w:rPr>
      </w:pPr>
      <w:r w:rsidRPr="00975BE0">
        <w:rPr>
          <w:rFonts w:ascii="Times New Roman" w:hAnsi="Times New Roman" w:cs="Times New Roman"/>
          <w:b/>
          <w:sz w:val="52"/>
          <w:szCs w:val="52"/>
        </w:rPr>
        <w:t>(Processo Administrativo n</w:t>
      </w:r>
      <w:r w:rsidRPr="00975BE0">
        <w:rPr>
          <w:rFonts w:ascii="Times New Roman" w:hAnsi="Times New Roman" w:cs="Times New Roman"/>
          <w:b/>
          <w:bCs/>
          <w:sz w:val="52"/>
          <w:szCs w:val="52"/>
        </w:rPr>
        <w:t>° 0</w:t>
      </w:r>
      <w:r w:rsidR="001D5551" w:rsidRPr="00975BE0">
        <w:rPr>
          <w:rFonts w:ascii="Times New Roman" w:hAnsi="Times New Roman" w:cs="Times New Roman"/>
          <w:b/>
          <w:bCs/>
          <w:sz w:val="52"/>
          <w:szCs w:val="52"/>
        </w:rPr>
        <w:t>81</w:t>
      </w:r>
      <w:r w:rsidRPr="00975BE0">
        <w:rPr>
          <w:rFonts w:ascii="Times New Roman" w:hAnsi="Times New Roman" w:cs="Times New Roman"/>
          <w:b/>
          <w:bCs/>
          <w:sz w:val="52"/>
          <w:szCs w:val="52"/>
        </w:rPr>
        <w:t>/2024)</w:t>
      </w:r>
    </w:p>
    <w:p w14:paraId="7D12572B" w14:textId="77777777" w:rsidR="00975BE0" w:rsidRPr="00975BE0" w:rsidRDefault="00975BE0" w:rsidP="00975BE0">
      <w:pPr>
        <w:jc w:val="center"/>
        <w:rPr>
          <w:rFonts w:ascii="Times New Roman" w:hAnsi="Times New Roman" w:cs="Times New Roman"/>
          <w:b/>
          <w:bCs/>
        </w:rPr>
      </w:pPr>
    </w:p>
    <w:p w14:paraId="379CE23A" w14:textId="7EA773E3" w:rsidR="003C7A23" w:rsidRDefault="00D619F6" w:rsidP="00AC6BFC">
      <w:pPr>
        <w:spacing w:line="360" w:lineRule="auto"/>
        <w:jc w:val="both"/>
        <w:rPr>
          <w:rFonts w:ascii="Times New Roman" w:eastAsia="Times New Roman" w:hAnsi="Times New Roman" w:cs="Times New Roman"/>
        </w:rPr>
      </w:pPr>
      <w:r w:rsidRPr="00CA213D">
        <w:rPr>
          <w:rFonts w:ascii="Times New Roman" w:hAnsi="Times New Roman" w:cs="Times New Roman"/>
        </w:rPr>
        <w:t>Torna-se público que Conselho Regional dos Representantes Comerciais no Estado de São Paulo – Core-SP, Autarquia Federal fiscalizadora do exercício profissional, criada pela Lei nº 4.886/65, por meio d</w:t>
      </w:r>
      <w:r w:rsidR="00B76373" w:rsidRPr="00CA213D">
        <w:rPr>
          <w:rFonts w:ascii="Times New Roman" w:hAnsi="Times New Roman" w:cs="Times New Roman"/>
        </w:rPr>
        <w:t>a Coordenadoria Técnica / S</w:t>
      </w:r>
      <w:r w:rsidRPr="00CA213D">
        <w:rPr>
          <w:rFonts w:ascii="Times New Roman" w:hAnsi="Times New Roman" w:cs="Times New Roman"/>
        </w:rPr>
        <w:t>etor de Licitações</w:t>
      </w:r>
      <w:r w:rsidR="00B76373" w:rsidRPr="00CA213D">
        <w:rPr>
          <w:rFonts w:ascii="Times New Roman" w:hAnsi="Times New Roman" w:cs="Times New Roman"/>
        </w:rPr>
        <w:t xml:space="preserve">, através do seu </w:t>
      </w:r>
      <w:r w:rsidR="001D5551" w:rsidRPr="001D5551">
        <w:rPr>
          <w:rFonts w:ascii="Times New Roman" w:hAnsi="Times New Roman" w:cs="Times New Roman"/>
        </w:rPr>
        <w:t>pregoeiro</w:t>
      </w:r>
      <w:r w:rsidR="00B76373" w:rsidRPr="00CA213D">
        <w:rPr>
          <w:rFonts w:ascii="Times New Roman" w:hAnsi="Times New Roman" w:cs="Times New Roman"/>
        </w:rPr>
        <w:t>,</w:t>
      </w:r>
      <w:r w:rsidR="001D5551">
        <w:rPr>
          <w:rFonts w:ascii="Times New Roman" w:hAnsi="Times New Roman" w:cs="Times New Roman"/>
        </w:rPr>
        <w:t xml:space="preserve"> </w:t>
      </w:r>
      <w:r w:rsidR="00B76373" w:rsidRPr="00CA213D">
        <w:rPr>
          <w:rFonts w:ascii="Times New Roman" w:hAnsi="Times New Roman" w:cs="Times New Roman"/>
        </w:rPr>
        <w:t xml:space="preserve">designado pela Portaria </w:t>
      </w:r>
      <w:r w:rsidR="00F629B9">
        <w:rPr>
          <w:rFonts w:ascii="Times New Roman" w:hAnsi="Times New Roman" w:cs="Times New Roman"/>
        </w:rPr>
        <w:t>022</w:t>
      </w:r>
      <w:r w:rsidR="00B76373" w:rsidRPr="00CA213D">
        <w:rPr>
          <w:rFonts w:ascii="Times New Roman" w:hAnsi="Times New Roman" w:cs="Times New Roman"/>
        </w:rPr>
        <w:t>/202</w:t>
      </w:r>
      <w:r w:rsidR="00F629B9">
        <w:rPr>
          <w:rFonts w:ascii="Times New Roman" w:hAnsi="Times New Roman" w:cs="Times New Roman"/>
        </w:rPr>
        <w:t>5</w:t>
      </w:r>
      <w:r w:rsidR="00B76373" w:rsidRPr="00CA213D">
        <w:rPr>
          <w:rFonts w:ascii="Times New Roman" w:hAnsi="Times New Roman" w:cs="Times New Roman"/>
        </w:rPr>
        <w:t>, de 2</w:t>
      </w:r>
      <w:r w:rsidR="00F629B9">
        <w:rPr>
          <w:rFonts w:ascii="Times New Roman" w:hAnsi="Times New Roman" w:cs="Times New Roman"/>
        </w:rPr>
        <w:t>6</w:t>
      </w:r>
      <w:r w:rsidR="00B76373" w:rsidRPr="00CA213D">
        <w:rPr>
          <w:rFonts w:ascii="Times New Roman" w:hAnsi="Times New Roman" w:cs="Times New Roman"/>
        </w:rPr>
        <w:t xml:space="preserve"> de </w:t>
      </w:r>
      <w:r w:rsidR="00F629B9">
        <w:rPr>
          <w:rFonts w:ascii="Times New Roman" w:hAnsi="Times New Roman" w:cs="Times New Roman"/>
        </w:rPr>
        <w:t xml:space="preserve">fevereiro </w:t>
      </w:r>
      <w:r w:rsidR="00B76373" w:rsidRPr="00CA213D">
        <w:rPr>
          <w:rFonts w:ascii="Times New Roman" w:hAnsi="Times New Roman" w:cs="Times New Roman"/>
        </w:rPr>
        <w:t>de 202</w:t>
      </w:r>
      <w:r w:rsidR="00F629B9">
        <w:rPr>
          <w:rFonts w:ascii="Times New Roman" w:hAnsi="Times New Roman" w:cs="Times New Roman"/>
        </w:rPr>
        <w:t>5</w:t>
      </w:r>
      <w:r w:rsidR="00B76373" w:rsidRPr="00CA213D">
        <w:rPr>
          <w:rFonts w:ascii="Times New Roman" w:hAnsi="Times New Roman" w:cs="Times New Roman"/>
        </w:rPr>
        <w:t xml:space="preserve">, </w:t>
      </w:r>
      <w:r w:rsidRPr="00CA213D">
        <w:rPr>
          <w:rFonts w:ascii="Times New Roman" w:hAnsi="Times New Roman" w:cs="Times New Roman"/>
        </w:rPr>
        <w:t xml:space="preserve">sediada na Avenida Brigadeiro Luís Antônio nº 613, 5º andar, CEP: 01317-000, Bela Vista </w:t>
      </w:r>
      <w:r w:rsidR="00F629B9">
        <w:rPr>
          <w:rFonts w:ascii="Times New Roman" w:hAnsi="Times New Roman" w:cs="Times New Roman"/>
        </w:rPr>
        <w:t xml:space="preserve">– </w:t>
      </w:r>
      <w:r w:rsidRPr="00CA213D">
        <w:rPr>
          <w:rFonts w:ascii="Times New Roman" w:hAnsi="Times New Roman" w:cs="Times New Roman"/>
        </w:rPr>
        <w:t>São</w:t>
      </w:r>
      <w:r w:rsidR="00F629B9">
        <w:rPr>
          <w:rFonts w:ascii="Times New Roman" w:hAnsi="Times New Roman" w:cs="Times New Roman"/>
        </w:rPr>
        <w:t xml:space="preserve"> </w:t>
      </w:r>
      <w:r w:rsidRPr="00CA213D">
        <w:rPr>
          <w:rFonts w:ascii="Times New Roman" w:hAnsi="Times New Roman" w:cs="Times New Roman"/>
        </w:rPr>
        <w:t>Paulo</w:t>
      </w:r>
      <w:r w:rsidR="00F629B9">
        <w:rPr>
          <w:rFonts w:ascii="Times New Roman" w:hAnsi="Times New Roman" w:cs="Times New Roman"/>
        </w:rPr>
        <w:t xml:space="preserve"> – </w:t>
      </w:r>
      <w:r w:rsidRPr="00CA213D">
        <w:rPr>
          <w:rFonts w:ascii="Times New Roman" w:hAnsi="Times New Roman" w:cs="Times New Roman"/>
        </w:rPr>
        <w:t>SP, realizará licitação, na modalidade PREGÃO, na forma ELETRÔNICA,</w:t>
      </w:r>
      <w:r w:rsidRPr="00CA213D">
        <w:rPr>
          <w:rFonts w:ascii="Times New Roman" w:eastAsia="Times New Roman" w:hAnsi="Times New Roman" w:cs="Times New Roman"/>
        </w:rPr>
        <w:t xml:space="preserve"> </w:t>
      </w:r>
      <w:r w:rsidRPr="00CA213D">
        <w:rPr>
          <w:rFonts w:ascii="Times New Roman" w:hAnsi="Times New Roman" w:cs="Times New Roman"/>
        </w:rPr>
        <w:t xml:space="preserve">nos termos da </w:t>
      </w:r>
      <w:hyperlink r:id="rId11" w:history="1">
        <w:r w:rsidRPr="00CA213D">
          <w:rPr>
            <w:rStyle w:val="Hyperlink"/>
            <w:rFonts w:ascii="Times New Roman" w:hAnsi="Times New Roman" w:cs="Times New Roman"/>
            <w:color w:val="auto"/>
          </w:rPr>
          <w:t>Lei nº 14.133, de 2021</w:t>
        </w:r>
      </w:hyperlink>
      <w:r w:rsidRPr="00CA213D">
        <w:rPr>
          <w:rFonts w:ascii="Times New Roman" w:hAnsi="Times New Roman" w:cs="Times New Roman"/>
        </w:rPr>
        <w:t xml:space="preserve">, </w:t>
      </w:r>
      <w:r w:rsidR="001D5551" w:rsidRPr="001D5551">
        <w:rPr>
          <w:rFonts w:ascii="Times New Roman" w:hAnsi="Times New Roman" w:cs="Times New Roman"/>
        </w:rPr>
        <w:t>do Decreto nº 11.462, de 31 de março de 2023</w:t>
      </w:r>
      <w:r w:rsidR="001D5551">
        <w:rPr>
          <w:rFonts w:ascii="Times New Roman" w:hAnsi="Times New Roman" w:cs="Times New Roman"/>
        </w:rPr>
        <w:t xml:space="preserve">, </w:t>
      </w:r>
      <w:r w:rsidRPr="00CA213D">
        <w:rPr>
          <w:rFonts w:ascii="Times New Roman" w:hAnsi="Times New Roman" w:cs="Times New Roman"/>
        </w:rPr>
        <w:t>e demais legislação aplicável e, ainda, de acordo com as condições estabelecidas neste Edital</w:t>
      </w:r>
      <w:r w:rsidRPr="00CA213D">
        <w:rPr>
          <w:rFonts w:ascii="Times New Roman" w:eastAsia="Times New Roman" w:hAnsi="Times New Roman" w:cs="Times New Roman"/>
        </w:rPr>
        <w:t>.</w:t>
      </w:r>
    </w:p>
    <w:p w14:paraId="7915D182" w14:textId="77777777" w:rsidR="006B6107" w:rsidRPr="00CA213D" w:rsidRDefault="006B6107" w:rsidP="006B6107">
      <w:pPr>
        <w:ind w:firstLine="1134"/>
        <w:jc w:val="both"/>
        <w:rPr>
          <w:rFonts w:ascii="Times New Roman" w:hAnsi="Times New Roman" w:cs="Times New Roman"/>
          <w:b/>
        </w:rPr>
      </w:pPr>
    </w:p>
    <w:p w14:paraId="00B217AE" w14:textId="20857595" w:rsidR="003C7A23" w:rsidRDefault="00F629B9" w:rsidP="00724105">
      <w:pPr>
        <w:pStyle w:val="Nivel01"/>
        <w:rPr>
          <w:lang w:eastAsia="en-US"/>
        </w:rPr>
      </w:pPr>
      <w:bookmarkStart w:id="2" w:name="_Toc180587358"/>
      <w:r>
        <w:rPr>
          <w:lang w:eastAsia="en-US"/>
        </w:rPr>
        <w:t xml:space="preserve"> </w:t>
      </w:r>
      <w:r w:rsidR="003C7A23" w:rsidRPr="00CA213D">
        <w:rPr>
          <w:lang w:eastAsia="en-US"/>
        </w:rPr>
        <w:t>DO OBJETO</w:t>
      </w:r>
      <w:bookmarkEnd w:id="2"/>
      <w:r w:rsidR="00AC6BFC">
        <w:rPr>
          <w:lang w:eastAsia="en-US"/>
        </w:rPr>
        <w:t>.</w:t>
      </w:r>
    </w:p>
    <w:p w14:paraId="645AD88D" w14:textId="77777777" w:rsidR="006B6107" w:rsidRPr="006B6107" w:rsidRDefault="006B6107" w:rsidP="006B6107">
      <w:pPr>
        <w:rPr>
          <w:lang w:eastAsia="en-US"/>
        </w:rPr>
      </w:pPr>
    </w:p>
    <w:p w14:paraId="4B43170C" w14:textId="6A6AA096" w:rsidR="003C7A23" w:rsidRDefault="00F629B9" w:rsidP="006B6107">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objeto da presente licitação é a </w:t>
      </w:r>
      <w:r w:rsidR="00047310" w:rsidRPr="001D5551">
        <w:rPr>
          <w:rFonts w:ascii="Times New Roman" w:hAnsi="Times New Roman" w:cs="Times New Roman"/>
          <w:b/>
          <w:color w:val="auto"/>
          <w:sz w:val="24"/>
          <w:szCs w:val="24"/>
        </w:rPr>
        <w:t>aquisição</w:t>
      </w:r>
      <w:r w:rsidR="00047310">
        <w:rPr>
          <w:rFonts w:ascii="Times New Roman" w:hAnsi="Times New Roman" w:cs="Times New Roman"/>
          <w:b/>
          <w:color w:val="auto"/>
          <w:sz w:val="24"/>
          <w:szCs w:val="24"/>
        </w:rPr>
        <w:t xml:space="preserve"> de aparelhos smartphones</w:t>
      </w:r>
      <w:r w:rsidR="00047310" w:rsidRPr="001D5551">
        <w:rPr>
          <w:rFonts w:ascii="Times New Roman" w:hAnsi="Times New Roman" w:cs="Times New Roman"/>
          <w:b/>
          <w:color w:val="auto"/>
          <w:sz w:val="24"/>
          <w:szCs w:val="24"/>
        </w:rPr>
        <w:t xml:space="preserve"> </w:t>
      </w:r>
      <w:r w:rsidR="00047310">
        <w:rPr>
          <w:rFonts w:ascii="Times New Roman" w:hAnsi="Times New Roman" w:cs="Times New Roman"/>
          <w:b/>
          <w:color w:val="auto"/>
          <w:sz w:val="24"/>
          <w:szCs w:val="24"/>
        </w:rPr>
        <w:t xml:space="preserve">e a </w:t>
      </w:r>
      <w:r w:rsidR="001D5551" w:rsidRPr="001D5551">
        <w:rPr>
          <w:rFonts w:ascii="Times New Roman" w:hAnsi="Times New Roman" w:cs="Times New Roman"/>
          <w:b/>
          <w:color w:val="auto"/>
          <w:sz w:val="24"/>
          <w:szCs w:val="24"/>
        </w:rPr>
        <w:t>contratação de serviços de linhas corporativas com pacote de dados</w:t>
      </w:r>
      <w:r w:rsidR="00047310">
        <w:rPr>
          <w:rFonts w:ascii="Times New Roman" w:hAnsi="Times New Roman" w:cs="Times New Roman"/>
          <w:b/>
          <w:color w:val="auto"/>
          <w:sz w:val="24"/>
          <w:szCs w:val="24"/>
        </w:rPr>
        <w:t xml:space="preserve"> e </w:t>
      </w:r>
      <w:r w:rsidR="001D5551" w:rsidRPr="001D5551">
        <w:rPr>
          <w:rFonts w:ascii="Times New Roman" w:hAnsi="Times New Roman" w:cs="Times New Roman"/>
          <w:b/>
          <w:color w:val="auto"/>
          <w:sz w:val="24"/>
          <w:szCs w:val="24"/>
        </w:rPr>
        <w:t>aparelhos smartphones</w:t>
      </w:r>
      <w:r w:rsidR="00047310">
        <w:rPr>
          <w:rFonts w:ascii="Times New Roman" w:hAnsi="Times New Roman" w:cs="Times New Roman"/>
          <w:b/>
          <w:color w:val="auto"/>
          <w:sz w:val="24"/>
          <w:szCs w:val="24"/>
        </w:rPr>
        <w:t xml:space="preserve"> em comodato</w:t>
      </w:r>
      <w:r w:rsidR="00D619F6" w:rsidRPr="00CA213D">
        <w:rPr>
          <w:rFonts w:ascii="Times New Roman" w:hAnsi="Times New Roman" w:cs="Times New Roman"/>
          <w:b/>
          <w:bCs/>
          <w:color w:val="auto"/>
          <w:sz w:val="24"/>
          <w:szCs w:val="24"/>
        </w:rPr>
        <w:t xml:space="preserve">, </w:t>
      </w:r>
      <w:r w:rsidR="003C7A23" w:rsidRPr="00CA213D">
        <w:rPr>
          <w:rFonts w:ascii="Times New Roman" w:hAnsi="Times New Roman" w:cs="Times New Roman"/>
          <w:color w:val="auto"/>
          <w:sz w:val="24"/>
          <w:szCs w:val="24"/>
        </w:rPr>
        <w:t>conforme condições, quantidades e exigências estabelecidas neste Edital e seus anexos.</w:t>
      </w:r>
    </w:p>
    <w:p w14:paraId="179F8245" w14:textId="77777777" w:rsidR="006B6107" w:rsidRPr="00CA213D" w:rsidRDefault="006B6107" w:rsidP="006B6107">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32DAE561" w14:textId="0C328785" w:rsidR="00D619F6" w:rsidRDefault="00F629B9" w:rsidP="006B6107">
      <w:pPr>
        <w:pStyle w:val="Nvel2-Red"/>
        <w:tabs>
          <w:tab w:val="left" w:pos="567"/>
        </w:tabs>
        <w:spacing w:before="0" w:after="0" w:line="240" w:lineRule="auto"/>
        <w:ind w:left="142"/>
        <w:rPr>
          <w:rFonts w:ascii="Times New Roman" w:hAnsi="Times New Roman" w:cs="Times New Roman"/>
          <w:i w:val="0"/>
          <w:color w:val="auto"/>
          <w:sz w:val="24"/>
          <w:szCs w:val="24"/>
        </w:rPr>
      </w:pPr>
      <w:bookmarkStart w:id="3" w:name="_Hlk172710942"/>
      <w:r>
        <w:rPr>
          <w:rFonts w:ascii="Times New Roman" w:hAnsi="Times New Roman" w:cs="Times New Roman"/>
          <w:i w:val="0"/>
          <w:color w:val="auto"/>
          <w:sz w:val="24"/>
          <w:szCs w:val="24"/>
        </w:rPr>
        <w:t xml:space="preserve"> </w:t>
      </w:r>
      <w:r w:rsidR="00A13BBE" w:rsidRPr="001D5551">
        <w:rPr>
          <w:rFonts w:ascii="Times New Roman" w:hAnsi="Times New Roman" w:cs="Times New Roman"/>
          <w:i w:val="0"/>
          <w:color w:val="auto"/>
          <w:sz w:val="24"/>
          <w:szCs w:val="24"/>
        </w:rPr>
        <w:t xml:space="preserve">A licitação será realizada em </w:t>
      </w:r>
      <w:r w:rsidR="00047310">
        <w:rPr>
          <w:rFonts w:ascii="Times New Roman" w:hAnsi="Times New Roman" w:cs="Times New Roman"/>
          <w:i w:val="0"/>
          <w:color w:val="auto"/>
          <w:sz w:val="24"/>
          <w:szCs w:val="24"/>
        </w:rPr>
        <w:t>0</w:t>
      </w:r>
      <w:r>
        <w:rPr>
          <w:rFonts w:ascii="Times New Roman" w:hAnsi="Times New Roman" w:cs="Times New Roman"/>
          <w:i w:val="0"/>
          <w:color w:val="auto"/>
          <w:sz w:val="24"/>
          <w:szCs w:val="24"/>
        </w:rPr>
        <w:t>2</w:t>
      </w:r>
      <w:r w:rsidR="00047310">
        <w:rPr>
          <w:rFonts w:ascii="Times New Roman" w:hAnsi="Times New Roman" w:cs="Times New Roman"/>
          <w:i w:val="0"/>
          <w:color w:val="auto"/>
          <w:sz w:val="24"/>
          <w:szCs w:val="24"/>
        </w:rPr>
        <w:t>(</w:t>
      </w:r>
      <w:r>
        <w:rPr>
          <w:rFonts w:ascii="Times New Roman" w:hAnsi="Times New Roman" w:cs="Times New Roman"/>
          <w:i w:val="0"/>
          <w:color w:val="auto"/>
          <w:sz w:val="24"/>
          <w:szCs w:val="24"/>
        </w:rPr>
        <w:t>dois</w:t>
      </w:r>
      <w:r w:rsidR="00047310">
        <w:rPr>
          <w:rFonts w:ascii="Times New Roman" w:hAnsi="Times New Roman" w:cs="Times New Roman"/>
          <w:i w:val="0"/>
          <w:color w:val="auto"/>
          <w:sz w:val="24"/>
          <w:szCs w:val="24"/>
        </w:rPr>
        <w:t>)</w:t>
      </w:r>
      <w:r w:rsidR="001D5551">
        <w:rPr>
          <w:rFonts w:ascii="Times New Roman" w:hAnsi="Times New Roman" w:cs="Times New Roman"/>
          <w:i w:val="0"/>
          <w:color w:val="auto"/>
          <w:sz w:val="24"/>
          <w:szCs w:val="24"/>
        </w:rPr>
        <w:t xml:space="preserve"> grupo</w:t>
      </w:r>
      <w:r w:rsidR="00047310">
        <w:rPr>
          <w:rFonts w:ascii="Times New Roman" w:hAnsi="Times New Roman" w:cs="Times New Roman"/>
          <w:i w:val="0"/>
          <w:color w:val="auto"/>
          <w:sz w:val="24"/>
          <w:szCs w:val="24"/>
        </w:rPr>
        <w:t xml:space="preserve">s: 1° Grupo </w:t>
      </w:r>
      <w:r w:rsidR="001D5551">
        <w:rPr>
          <w:rFonts w:ascii="Times New Roman" w:hAnsi="Times New Roman" w:cs="Times New Roman"/>
          <w:i w:val="0"/>
          <w:color w:val="auto"/>
          <w:sz w:val="24"/>
          <w:szCs w:val="24"/>
        </w:rPr>
        <w:t>(item 1</w:t>
      </w:r>
      <w:r>
        <w:rPr>
          <w:rFonts w:ascii="Times New Roman" w:hAnsi="Times New Roman" w:cs="Times New Roman"/>
          <w:i w:val="0"/>
          <w:color w:val="auto"/>
          <w:sz w:val="24"/>
          <w:szCs w:val="24"/>
        </w:rPr>
        <w:t xml:space="preserve"> e item 2</w:t>
      </w:r>
      <w:r w:rsidR="001D5551">
        <w:rPr>
          <w:rFonts w:ascii="Times New Roman" w:hAnsi="Times New Roman" w:cs="Times New Roman"/>
          <w:i w:val="0"/>
          <w:color w:val="auto"/>
          <w:sz w:val="24"/>
          <w:szCs w:val="24"/>
        </w:rPr>
        <w:t>)</w:t>
      </w:r>
      <w:r w:rsidR="00047310">
        <w:rPr>
          <w:rFonts w:ascii="Times New Roman" w:hAnsi="Times New Roman" w:cs="Times New Roman"/>
          <w:i w:val="0"/>
          <w:color w:val="auto"/>
          <w:sz w:val="24"/>
          <w:szCs w:val="24"/>
        </w:rPr>
        <w:t>, 2° Grupo</w:t>
      </w:r>
      <w:r>
        <w:rPr>
          <w:rFonts w:ascii="Times New Roman" w:hAnsi="Times New Roman" w:cs="Times New Roman"/>
          <w:i w:val="0"/>
          <w:color w:val="auto"/>
          <w:sz w:val="24"/>
          <w:szCs w:val="24"/>
        </w:rPr>
        <w:t xml:space="preserve"> </w:t>
      </w:r>
      <w:r w:rsidR="00047310">
        <w:rPr>
          <w:rFonts w:ascii="Times New Roman" w:hAnsi="Times New Roman" w:cs="Times New Roman"/>
          <w:i w:val="0"/>
          <w:color w:val="auto"/>
          <w:sz w:val="24"/>
          <w:szCs w:val="24"/>
        </w:rPr>
        <w:t xml:space="preserve">(item </w:t>
      </w:r>
      <w:r w:rsidR="000874C0">
        <w:rPr>
          <w:rFonts w:ascii="Times New Roman" w:hAnsi="Times New Roman" w:cs="Times New Roman"/>
          <w:i w:val="0"/>
          <w:color w:val="auto"/>
          <w:sz w:val="24"/>
          <w:szCs w:val="24"/>
        </w:rPr>
        <w:t>3</w:t>
      </w:r>
      <w:r w:rsidR="00047310">
        <w:rPr>
          <w:rFonts w:ascii="Times New Roman" w:hAnsi="Times New Roman" w:cs="Times New Roman"/>
          <w:i w:val="0"/>
          <w:color w:val="auto"/>
          <w:sz w:val="24"/>
          <w:szCs w:val="24"/>
        </w:rPr>
        <w:t>)</w:t>
      </w:r>
      <w:r w:rsidR="001D5551">
        <w:rPr>
          <w:rFonts w:ascii="Times New Roman" w:hAnsi="Times New Roman" w:cs="Times New Roman"/>
          <w:i w:val="0"/>
          <w:color w:val="auto"/>
          <w:sz w:val="24"/>
          <w:szCs w:val="24"/>
        </w:rPr>
        <w:t>.</w:t>
      </w:r>
    </w:p>
    <w:p w14:paraId="0985BB2F" w14:textId="77777777" w:rsidR="006B6107" w:rsidRPr="001D5551" w:rsidRDefault="006B6107" w:rsidP="006B6107">
      <w:pPr>
        <w:pStyle w:val="Nvel2-Red"/>
        <w:numPr>
          <w:ilvl w:val="0"/>
          <w:numId w:val="0"/>
        </w:numPr>
        <w:tabs>
          <w:tab w:val="left" w:pos="567"/>
        </w:tabs>
        <w:spacing w:before="0" w:after="0" w:line="240" w:lineRule="auto"/>
        <w:ind w:left="142"/>
        <w:rPr>
          <w:rFonts w:ascii="Times New Roman" w:hAnsi="Times New Roman" w:cs="Times New Roman"/>
          <w:i w:val="0"/>
          <w:color w:val="auto"/>
          <w:sz w:val="24"/>
          <w:szCs w:val="24"/>
        </w:rPr>
      </w:pPr>
    </w:p>
    <w:p w14:paraId="31B66DAE" w14:textId="0F17D650" w:rsidR="001D5551" w:rsidRDefault="00F629B9" w:rsidP="00724105">
      <w:pPr>
        <w:pStyle w:val="Nivel01"/>
      </w:pPr>
      <w:bookmarkStart w:id="4" w:name="_Toc180587359"/>
      <w:r>
        <w:t xml:space="preserve"> </w:t>
      </w:r>
      <w:r w:rsidR="001D5551" w:rsidRPr="001D5551">
        <w:t>DO REGISTRO DE PREÇOS</w:t>
      </w:r>
      <w:bookmarkEnd w:id="4"/>
      <w:r w:rsidR="00AC6BFC">
        <w:t>.</w:t>
      </w:r>
    </w:p>
    <w:p w14:paraId="0F4CF5BB" w14:textId="77777777" w:rsidR="006B6107" w:rsidRPr="006B6107" w:rsidRDefault="006B6107" w:rsidP="006B6107"/>
    <w:p w14:paraId="70947CD3" w14:textId="167BB04C" w:rsidR="001D5551" w:rsidRDefault="00F629B9" w:rsidP="006B6107">
      <w:pPr>
        <w:pStyle w:val="Nivel2"/>
        <w:tabs>
          <w:tab w:val="left" w:pos="567"/>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1D5551" w:rsidRPr="001D5551">
        <w:rPr>
          <w:rFonts w:ascii="Times New Roman" w:hAnsi="Times New Roman" w:cs="Times New Roman"/>
          <w:sz w:val="24"/>
          <w:szCs w:val="24"/>
        </w:rPr>
        <w:t>As regras referentes aos órgãos gerenciador e participantes, bem como a eventuais adesões são as que constam da minuta de Ata de Registro de Preços.</w:t>
      </w:r>
    </w:p>
    <w:p w14:paraId="22271147" w14:textId="77777777" w:rsidR="006B6107" w:rsidRPr="001D5551" w:rsidRDefault="006B6107" w:rsidP="006B6107">
      <w:pPr>
        <w:pStyle w:val="Nivel2"/>
        <w:numPr>
          <w:ilvl w:val="0"/>
          <w:numId w:val="0"/>
        </w:numPr>
        <w:tabs>
          <w:tab w:val="left" w:pos="426"/>
        </w:tabs>
        <w:spacing w:before="0" w:after="0" w:line="240" w:lineRule="auto"/>
        <w:rPr>
          <w:rFonts w:ascii="Times New Roman" w:hAnsi="Times New Roman" w:cs="Times New Roman"/>
          <w:sz w:val="24"/>
          <w:szCs w:val="24"/>
        </w:rPr>
      </w:pPr>
    </w:p>
    <w:p w14:paraId="01F937A7" w14:textId="536F84AD" w:rsidR="006B6107" w:rsidRDefault="00F629B9" w:rsidP="00724105">
      <w:pPr>
        <w:pStyle w:val="Nivel01"/>
      </w:pPr>
      <w:bookmarkStart w:id="5" w:name="_Toc180587360"/>
      <w:bookmarkEnd w:id="3"/>
      <w:r>
        <w:t xml:space="preserve"> </w:t>
      </w:r>
      <w:r w:rsidR="003C7A23" w:rsidRPr="001D5551">
        <w:t>DA PARTICIPAÇÃO NA LICITAÇÃO</w:t>
      </w:r>
      <w:bookmarkEnd w:id="5"/>
      <w:r w:rsidR="00AC6BFC">
        <w:t>.</w:t>
      </w:r>
    </w:p>
    <w:p w14:paraId="4A3FC582" w14:textId="77777777" w:rsidR="006B6107" w:rsidRPr="006B6107" w:rsidRDefault="006B6107" w:rsidP="006B6107"/>
    <w:p w14:paraId="6CFE3240" w14:textId="0B88F834" w:rsidR="00FE2690" w:rsidRDefault="006B6107" w:rsidP="006B6107">
      <w:pPr>
        <w:pStyle w:val="Nivel2"/>
        <w:tabs>
          <w:tab w:val="left" w:pos="567"/>
        </w:tabs>
        <w:spacing w:before="0" w:after="0" w:line="240" w:lineRule="auto"/>
        <w:ind w:left="142"/>
        <w:rPr>
          <w:rFonts w:ascii="Times New Roman" w:hAnsi="Times New Roman" w:cs="Times New Roman"/>
          <w:color w:val="auto"/>
          <w:sz w:val="24"/>
          <w:szCs w:val="24"/>
        </w:rPr>
      </w:pPr>
      <w:bookmarkStart w:id="6" w:name="_Hlk135302270"/>
      <w:r>
        <w:rPr>
          <w:rFonts w:ascii="Times New Roman" w:hAnsi="Times New Roman" w:cs="Times New Roman"/>
          <w:color w:val="auto"/>
          <w:sz w:val="24"/>
          <w:szCs w:val="24"/>
        </w:rPr>
        <w:t xml:space="preserve"> </w:t>
      </w:r>
      <w:r w:rsidR="00FE2690" w:rsidRPr="00CA213D">
        <w:rPr>
          <w:rFonts w:ascii="Times New Roman" w:hAnsi="Times New Roman" w:cs="Times New Roman"/>
          <w:color w:val="auto"/>
          <w:sz w:val="24"/>
          <w:szCs w:val="24"/>
        </w:rPr>
        <w:t>Poderão participar deste Pregão os interessados que estiverem previamente credenciados no Sistema de Cadastramento Unificado de Fornecedores - SICAF e no Sistema de Compras do Governo Federal (</w:t>
      </w:r>
      <w:hyperlink r:id="rId12" w:history="1">
        <w:r w:rsidR="00FE2690" w:rsidRPr="00CA213D">
          <w:rPr>
            <w:rStyle w:val="Hyperlink"/>
            <w:rFonts w:ascii="Times New Roman" w:hAnsi="Times New Roman" w:cs="Times New Roman"/>
            <w:color w:val="auto"/>
            <w:sz w:val="24"/>
            <w:szCs w:val="24"/>
          </w:rPr>
          <w:t>www.gov.br/compras</w:t>
        </w:r>
      </w:hyperlink>
      <w:r w:rsidR="00FE2690" w:rsidRPr="00CA213D">
        <w:rPr>
          <w:rFonts w:ascii="Times New Roman" w:hAnsi="Times New Roman" w:cs="Times New Roman"/>
          <w:color w:val="auto"/>
          <w:sz w:val="24"/>
          <w:szCs w:val="24"/>
        </w:rPr>
        <w:t>).</w:t>
      </w:r>
      <w:bookmarkEnd w:id="6"/>
    </w:p>
    <w:p w14:paraId="20A68C8E" w14:textId="77777777" w:rsidR="006B6107" w:rsidRPr="00CA213D" w:rsidRDefault="006B6107" w:rsidP="006B6107">
      <w:pPr>
        <w:pStyle w:val="Nivel2"/>
        <w:numPr>
          <w:ilvl w:val="0"/>
          <w:numId w:val="0"/>
        </w:numPr>
        <w:tabs>
          <w:tab w:val="left" w:pos="426"/>
        </w:tabs>
        <w:spacing w:before="0" w:after="0" w:line="240" w:lineRule="auto"/>
        <w:rPr>
          <w:rFonts w:ascii="Times New Roman" w:hAnsi="Times New Roman" w:cs="Times New Roman"/>
          <w:color w:val="auto"/>
          <w:sz w:val="24"/>
          <w:szCs w:val="24"/>
        </w:rPr>
      </w:pPr>
    </w:p>
    <w:p w14:paraId="5604E69A" w14:textId="1EFEDA99" w:rsidR="003C7A23" w:rsidRDefault="006B6107" w:rsidP="006B6107">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w:t>
      </w:r>
      <w:bookmarkStart w:id="7" w:name="_Hlk135304247"/>
      <w:r w:rsidR="003C7A23" w:rsidRPr="00CA213D">
        <w:rPr>
          <w:rFonts w:ascii="Times New Roman" w:hAnsi="Times New Roman" w:cs="Times New Roman"/>
          <w:color w:val="auto"/>
          <w:sz w:val="24"/>
          <w:szCs w:val="24"/>
        </w:rPr>
        <w:t>s interessados deverão atender às condições exigidas no cadastramento no Sicaf até o terceiro dia útil anterior à data prevista para recebimento das propostas.</w:t>
      </w:r>
    </w:p>
    <w:p w14:paraId="3546AE1A" w14:textId="77777777" w:rsidR="006B6107" w:rsidRPr="00CA213D" w:rsidRDefault="006B6107" w:rsidP="006B6107">
      <w:pPr>
        <w:pStyle w:val="Nivel3"/>
        <w:numPr>
          <w:ilvl w:val="0"/>
          <w:numId w:val="0"/>
        </w:numPr>
        <w:spacing w:before="0" w:after="0" w:line="240" w:lineRule="auto"/>
        <w:rPr>
          <w:rFonts w:ascii="Times New Roman" w:hAnsi="Times New Roman" w:cs="Times New Roman"/>
          <w:color w:val="auto"/>
          <w:sz w:val="24"/>
          <w:szCs w:val="24"/>
        </w:rPr>
      </w:pPr>
    </w:p>
    <w:bookmarkEnd w:id="7"/>
    <w:p w14:paraId="150F85FA" w14:textId="49B5B99C" w:rsidR="003C7A23" w:rsidRDefault="00F629B9" w:rsidP="006B6107">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B9E7D4C" w14:textId="77777777" w:rsidR="00975BE0" w:rsidRPr="00CA213D" w:rsidRDefault="00975BE0" w:rsidP="00975BE0">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0F938E1B" w14:textId="09CB0979" w:rsidR="003C7A23" w:rsidRDefault="00AC6BFC" w:rsidP="006B6107">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043B5C1" w14:textId="77777777" w:rsidR="006B6107" w:rsidRPr="00CA213D" w:rsidRDefault="006B6107" w:rsidP="006B6107">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2ABF63D2" w14:textId="4D9183F9" w:rsidR="003C7A23" w:rsidRDefault="00AC6BFC" w:rsidP="00AC6BFC">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não observância do disposto no item anterior poderá ensejar desclassificação no momento da habilitação.</w:t>
      </w:r>
    </w:p>
    <w:p w14:paraId="6280BF0C"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B654A1B" w14:textId="031504D4" w:rsidR="003C7A23" w:rsidRPr="00AC6BFC" w:rsidRDefault="00502B70" w:rsidP="00AC6BFC">
      <w:pPr>
        <w:pStyle w:val="Nvel2-Red"/>
        <w:tabs>
          <w:tab w:val="left" w:pos="567"/>
        </w:tabs>
        <w:spacing w:before="0" w:after="0" w:line="240" w:lineRule="auto"/>
        <w:ind w:left="142"/>
        <w:rPr>
          <w:rFonts w:ascii="Times New Roman" w:eastAsia="Times New Roman" w:hAnsi="Times New Roman" w:cs="Times New Roman"/>
          <w:color w:val="auto"/>
          <w:sz w:val="24"/>
          <w:szCs w:val="24"/>
        </w:rPr>
      </w:pPr>
      <w:r w:rsidRPr="00CA213D">
        <w:rPr>
          <w:rFonts w:ascii="Times New Roman" w:hAnsi="Times New Roman" w:cs="Times New Roman"/>
          <w:i w:val="0"/>
          <w:color w:val="auto"/>
          <w:sz w:val="24"/>
          <w:szCs w:val="24"/>
        </w:rPr>
        <w:t>A participação é exclusiva a microempresas e empresas de pequeno porte, nos termos do art. 48 da Lei Complementar nº 123, de 14 de dezembro de 2006.</w:t>
      </w:r>
    </w:p>
    <w:p w14:paraId="5866FC00" w14:textId="77777777" w:rsidR="00AC6BFC" w:rsidRPr="00CA213D" w:rsidRDefault="00AC6BFC" w:rsidP="00AC6BFC">
      <w:pPr>
        <w:pStyle w:val="Nvel2-Red"/>
        <w:numPr>
          <w:ilvl w:val="0"/>
          <w:numId w:val="0"/>
        </w:numPr>
        <w:tabs>
          <w:tab w:val="left" w:pos="567"/>
        </w:tabs>
        <w:spacing w:before="0" w:after="0" w:line="240" w:lineRule="auto"/>
        <w:rPr>
          <w:rFonts w:ascii="Times New Roman" w:eastAsia="Times New Roman" w:hAnsi="Times New Roman" w:cs="Times New Roman"/>
          <w:color w:val="auto"/>
          <w:sz w:val="24"/>
          <w:szCs w:val="24"/>
        </w:rPr>
      </w:pPr>
    </w:p>
    <w:p w14:paraId="47D8A6FB" w14:textId="0A1A20D3" w:rsidR="003C7A23" w:rsidRPr="00AC6BFC" w:rsidRDefault="00AC6BFC" w:rsidP="00AC6BFC">
      <w:pPr>
        <w:pStyle w:val="Nvel3-R"/>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i w:val="0"/>
          <w:color w:val="auto"/>
          <w:sz w:val="24"/>
          <w:szCs w:val="24"/>
        </w:rPr>
        <w:t xml:space="preserve"> </w:t>
      </w:r>
      <w:r w:rsidR="00502B70" w:rsidRPr="00CA213D">
        <w:rPr>
          <w:rFonts w:ascii="Times New Roman" w:hAnsi="Times New Roman" w:cs="Times New Roman"/>
          <w:i w:val="0"/>
          <w:color w:val="auto"/>
          <w:sz w:val="24"/>
          <w:szCs w:val="24"/>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B143590" w14:textId="77777777" w:rsidR="00AC6BFC" w:rsidRPr="00AC6BFC" w:rsidRDefault="00AC6BFC" w:rsidP="00AC6BFC">
      <w:pPr>
        <w:pStyle w:val="Nvel3-R"/>
        <w:numPr>
          <w:ilvl w:val="0"/>
          <w:numId w:val="0"/>
        </w:numPr>
        <w:spacing w:before="0" w:after="0" w:line="240" w:lineRule="auto"/>
        <w:ind w:left="284"/>
        <w:rPr>
          <w:rFonts w:ascii="Times New Roman" w:hAnsi="Times New Roman" w:cs="Times New Roman"/>
          <w:i w:val="0"/>
          <w:color w:val="auto"/>
          <w:sz w:val="24"/>
          <w:szCs w:val="24"/>
        </w:rPr>
      </w:pPr>
    </w:p>
    <w:p w14:paraId="0E744A58" w14:textId="2A2A6493" w:rsidR="003C7A23" w:rsidRPr="00AC6BFC" w:rsidRDefault="00AC6BFC" w:rsidP="00AC6BFC">
      <w:pPr>
        <w:pStyle w:val="Nivel2"/>
        <w:tabs>
          <w:tab w:val="left" w:pos="567"/>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Será concedido tratamento favorecido para as microempresas e empresas de pequeno porte, para as sociedades cooperativas </w:t>
      </w:r>
      <w:r w:rsidR="003C7A23" w:rsidRPr="00CA213D">
        <w:rPr>
          <w:rFonts w:ascii="Times New Roman" w:eastAsia="Times New Roman" w:hAnsi="Times New Roman" w:cs="Times New Roman"/>
          <w:color w:val="auto"/>
          <w:sz w:val="24"/>
          <w:szCs w:val="24"/>
        </w:rPr>
        <w:t xml:space="preserve">mencionadas no </w:t>
      </w:r>
      <w:hyperlink r:id="rId13" w:anchor="art16">
        <w:r w:rsidR="003C7A23" w:rsidRPr="00CA213D">
          <w:rPr>
            <w:rStyle w:val="Hyperlink"/>
            <w:rFonts w:ascii="Times New Roman" w:eastAsia="Times New Roman" w:hAnsi="Times New Roman" w:cs="Times New Roman"/>
            <w:color w:val="auto"/>
            <w:sz w:val="24"/>
            <w:szCs w:val="24"/>
          </w:rPr>
          <w:t xml:space="preserve">artigo </w:t>
        </w:r>
        <w:r w:rsidR="003C7A23" w:rsidRPr="00CA213D">
          <w:rPr>
            <w:rStyle w:val="Hyperlink"/>
            <w:rFonts w:ascii="Times New Roman" w:hAnsi="Times New Roman" w:cs="Times New Roman"/>
            <w:color w:val="auto"/>
            <w:sz w:val="24"/>
            <w:szCs w:val="24"/>
          </w:rPr>
          <w:t>16 da Lei nº 14.133, de 2021</w:t>
        </w:r>
      </w:hyperlink>
      <w:r w:rsidR="003C7A23" w:rsidRPr="00CA213D">
        <w:rPr>
          <w:rFonts w:ascii="Times New Roman" w:hAnsi="Times New Roman" w:cs="Times New Roman"/>
          <w:color w:val="auto"/>
          <w:sz w:val="24"/>
          <w:szCs w:val="24"/>
        </w:rPr>
        <w:t xml:space="preserve">, para o agricultor familiar, o produtor rural pessoa física e para o microempreendedor individual - MEI, nos limites previstos da </w:t>
      </w:r>
      <w:hyperlink r:id="rId14">
        <w:r w:rsidR="003C7A23" w:rsidRPr="00CA213D">
          <w:rPr>
            <w:rStyle w:val="Hyperlink"/>
            <w:rFonts w:ascii="Times New Roman" w:hAnsi="Times New Roman" w:cs="Times New Roman"/>
            <w:color w:val="auto"/>
            <w:sz w:val="24"/>
            <w:szCs w:val="24"/>
          </w:rPr>
          <w:t>Lei Complementar nº 123, de 2006</w:t>
        </w:r>
      </w:hyperlink>
      <w:r w:rsidR="00D433A0" w:rsidRPr="00CA213D">
        <w:rPr>
          <w:rFonts w:ascii="Times New Roman" w:hAnsi="Times New Roman" w:cs="Times New Roman"/>
          <w:color w:val="auto"/>
          <w:sz w:val="24"/>
          <w:szCs w:val="24"/>
        </w:rPr>
        <w:t xml:space="preserve"> e do Decreto n.º 8.538, de 2015.</w:t>
      </w:r>
    </w:p>
    <w:p w14:paraId="376133BE" w14:textId="77777777" w:rsidR="00AC6BFC" w:rsidRPr="00CA213D" w:rsidRDefault="00AC6BFC" w:rsidP="00AC6BFC">
      <w:pPr>
        <w:pStyle w:val="Nivel2"/>
        <w:numPr>
          <w:ilvl w:val="0"/>
          <w:numId w:val="0"/>
        </w:numPr>
        <w:tabs>
          <w:tab w:val="left" w:pos="567"/>
        </w:tabs>
        <w:spacing w:before="0" w:after="0" w:line="240" w:lineRule="auto"/>
        <w:ind w:left="142"/>
        <w:rPr>
          <w:rFonts w:ascii="Times New Roman" w:eastAsia="Times New Roman" w:hAnsi="Times New Roman" w:cs="Times New Roman"/>
          <w:color w:val="auto"/>
          <w:sz w:val="24"/>
          <w:szCs w:val="24"/>
        </w:rPr>
      </w:pPr>
    </w:p>
    <w:p w14:paraId="1E54BE7B" w14:textId="6820E3C4" w:rsidR="003C7A23" w:rsidRDefault="00AC6BFC" w:rsidP="00AC6BFC">
      <w:pPr>
        <w:pStyle w:val="Nivel2"/>
        <w:tabs>
          <w:tab w:val="left" w:pos="567"/>
        </w:tabs>
        <w:spacing w:before="0" w:after="0" w:line="240" w:lineRule="auto"/>
        <w:ind w:left="142"/>
        <w:rPr>
          <w:rFonts w:ascii="Times New Roman" w:hAnsi="Times New Roman" w:cs="Times New Roman"/>
          <w:color w:val="auto"/>
          <w:sz w:val="24"/>
          <w:szCs w:val="24"/>
        </w:rPr>
      </w:pPr>
      <w:bookmarkStart w:id="8" w:name="_Ref117000692"/>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poderão disputar esta licitação:</w:t>
      </w:r>
      <w:bookmarkEnd w:id="8"/>
    </w:p>
    <w:p w14:paraId="50CEB570"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341C241D" w14:textId="1127E81A"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9" w:name="_Ref113883338"/>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aquele que não atenda às condições deste Edital e seu(s) anexo(s);</w:t>
      </w:r>
    </w:p>
    <w:p w14:paraId="42FFE365" w14:textId="77777777" w:rsidR="00AC6BFC" w:rsidRPr="00CA213D" w:rsidRDefault="00AC6BFC" w:rsidP="00AC6BFC">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36A2458D" w14:textId="5ABA6E8E"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10" w:name="_Ref114659912"/>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autor do anteprojeto, do projeto básico ou do projeto executivo, pessoa física ou jurídica, quando a licitação versar sobre serviços ou fornecimento de bens a ele relacionados;</w:t>
      </w:r>
      <w:bookmarkEnd w:id="9"/>
      <w:bookmarkEnd w:id="10"/>
    </w:p>
    <w:p w14:paraId="3D30280F"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0A5303F9" w14:textId="1E453E2F"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11" w:name="_Ref114659913"/>
      <w:bookmarkStart w:id="12" w:name="_Ref11388333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003C7A23" w:rsidRPr="00CA213D">
        <w:rPr>
          <w:rFonts w:ascii="Times New Roman" w:hAnsi="Times New Roman" w:cs="Times New Roman"/>
          <w:color w:val="auto"/>
          <w:sz w:val="24"/>
          <w:szCs w:val="24"/>
        </w:rPr>
        <w:t xml:space="preserve"> </w:t>
      </w:r>
      <w:bookmarkEnd w:id="12"/>
    </w:p>
    <w:p w14:paraId="616F65D1"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2DCC2174" w14:textId="2420200A"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13" w:name="_Ref113883003"/>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pessoa física ou jurídica que se encontre, ao tempo da licitação, impossibilitada de participar da licitação em decorrência de sanção que lhe foi imposta;</w:t>
      </w:r>
      <w:bookmarkEnd w:id="13"/>
    </w:p>
    <w:p w14:paraId="7F79D461"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0B2C2940" w14:textId="3DE80213"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aquele que mantenha vínculo de natureza técnica, comercial, econômica, financeira, trabalhista ou civil com dirigente do órgão ou entidade contratante ou com agente público que </w:t>
      </w:r>
      <w:r w:rsidR="003C7A23" w:rsidRPr="00CA213D">
        <w:rPr>
          <w:rFonts w:ascii="Times New Roman" w:hAnsi="Times New Roman" w:cs="Times New Roman"/>
          <w:color w:val="auto"/>
          <w:sz w:val="24"/>
          <w:szCs w:val="24"/>
        </w:rPr>
        <w:lastRenderedPageBreak/>
        <w:t>desempenhe função na licitação ou atue na fiscalização ou na gestão do contrato, ou que deles seja cônjuge, companheiro ou parente em linha reta, colateral ou por afinidade, até o terceiro grau;</w:t>
      </w:r>
    </w:p>
    <w:p w14:paraId="08A46E8B"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8372204" w14:textId="3192216E"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14" w:name="_Ref11388357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empresas controladoras, controladas ou coligadas, nos termos da Lei nº 6.404, de 15 de dezembro de 1976, concorrendo entre si;</w:t>
      </w:r>
      <w:bookmarkEnd w:id="14"/>
    </w:p>
    <w:p w14:paraId="4E19502D"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0CE40A83" w14:textId="26A7A414" w:rsidR="00AC6BFC" w:rsidRDefault="00AC6BFC" w:rsidP="00AC6BFC">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84E6B76" w14:textId="77777777" w:rsidR="00AC6BFC" w:rsidRPr="00AC6BFC"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20D5A5EC" w14:textId="360D0C7B" w:rsidR="003C7A23" w:rsidRDefault="00AC6BFC" w:rsidP="00AC6BFC">
      <w:pPr>
        <w:pStyle w:val="Nivel3"/>
        <w:tabs>
          <w:tab w:val="left" w:pos="851"/>
        </w:tabs>
        <w:spacing w:before="0" w:after="0" w:line="240" w:lineRule="auto"/>
        <w:rPr>
          <w:rFonts w:ascii="Times New Roman" w:hAnsi="Times New Roman" w:cs="Times New Roman"/>
          <w:color w:val="auto"/>
          <w:sz w:val="24"/>
          <w:szCs w:val="24"/>
        </w:rPr>
      </w:pPr>
      <w:bookmarkStart w:id="15" w:name="_Ref113962336"/>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agente público do órgão ou entidade licitante;</w:t>
      </w:r>
      <w:bookmarkEnd w:id="15"/>
    </w:p>
    <w:p w14:paraId="2DA490AB"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F4B2521" w14:textId="70A70B0E" w:rsidR="003C7A23" w:rsidRDefault="00AC6BFC" w:rsidP="00AC6BFC">
      <w:pPr>
        <w:pStyle w:val="Nvel3-R"/>
        <w:tabs>
          <w:tab w:val="left" w:pos="851"/>
        </w:tabs>
        <w:spacing w:before="0" w:after="0" w:line="240" w:lineRule="auto"/>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w:t>
      </w:r>
      <w:r w:rsidR="003C7A23" w:rsidRPr="00CA213D">
        <w:rPr>
          <w:rFonts w:ascii="Times New Roman" w:hAnsi="Times New Roman" w:cs="Times New Roman"/>
          <w:i w:val="0"/>
          <w:color w:val="auto"/>
          <w:sz w:val="24"/>
          <w:szCs w:val="24"/>
        </w:rPr>
        <w:t>pessoas jurídicas reunidas em consórcio;</w:t>
      </w:r>
    </w:p>
    <w:p w14:paraId="53601C7C" w14:textId="77777777" w:rsidR="00AC6BFC" w:rsidRPr="00AC6BFC" w:rsidRDefault="00AC6BFC" w:rsidP="00AC6BFC">
      <w:pPr>
        <w:pStyle w:val="Nvel3-R"/>
        <w:numPr>
          <w:ilvl w:val="0"/>
          <w:numId w:val="0"/>
        </w:numPr>
        <w:tabs>
          <w:tab w:val="left" w:pos="851"/>
        </w:tabs>
        <w:spacing w:before="0" w:after="0" w:line="240" w:lineRule="auto"/>
        <w:rPr>
          <w:rFonts w:ascii="Times New Roman" w:hAnsi="Times New Roman" w:cs="Times New Roman"/>
          <w:i w:val="0"/>
          <w:color w:val="auto"/>
          <w:sz w:val="24"/>
          <w:szCs w:val="24"/>
        </w:rPr>
      </w:pPr>
    </w:p>
    <w:p w14:paraId="58D1E852" w14:textId="2A6D9C3F" w:rsidR="003C7A23" w:rsidRDefault="00AC6BFC" w:rsidP="00AC6BFC">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Organizações da Sociedade Civil de Interesse Público - OSCIP, atuando nessa condição;</w:t>
      </w:r>
    </w:p>
    <w:p w14:paraId="2DFD7A4B" w14:textId="77777777" w:rsidR="00AC6BFC" w:rsidRPr="00CA213D" w:rsidRDefault="00AC6BFC" w:rsidP="00AC6BFC">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07CA7526" w14:textId="4A0FF0E2" w:rsidR="003C7A23" w:rsidRDefault="00AC6BFC" w:rsidP="00AC6BFC">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003C7A23" w:rsidRPr="00CA213D">
          <w:rPr>
            <w:rStyle w:val="Hyperlink"/>
            <w:rFonts w:ascii="Times New Roman" w:hAnsi="Times New Roman" w:cs="Times New Roman"/>
            <w:color w:val="auto"/>
            <w:sz w:val="24"/>
            <w:szCs w:val="24"/>
          </w:rPr>
          <w:t>§ 1º do art. 9º da Lei nº 14.133, de 2021</w:t>
        </w:r>
      </w:hyperlink>
      <w:r w:rsidR="003C7A23" w:rsidRPr="00CA213D">
        <w:rPr>
          <w:rFonts w:ascii="Times New Roman" w:hAnsi="Times New Roman" w:cs="Times New Roman"/>
          <w:color w:val="auto"/>
          <w:sz w:val="24"/>
          <w:szCs w:val="24"/>
        </w:rPr>
        <w:t>.</w:t>
      </w:r>
    </w:p>
    <w:p w14:paraId="1D9A3CEC" w14:textId="77777777" w:rsidR="00AC6BFC" w:rsidRPr="00CA213D" w:rsidRDefault="00AC6BFC" w:rsidP="00AC6BFC">
      <w:pPr>
        <w:pStyle w:val="Nivel3"/>
        <w:numPr>
          <w:ilvl w:val="0"/>
          <w:numId w:val="0"/>
        </w:numPr>
        <w:spacing w:before="0" w:after="0" w:line="240" w:lineRule="auto"/>
        <w:rPr>
          <w:rFonts w:ascii="Times New Roman" w:hAnsi="Times New Roman" w:cs="Times New Roman"/>
          <w:color w:val="auto"/>
          <w:sz w:val="24"/>
          <w:szCs w:val="24"/>
        </w:rPr>
      </w:pPr>
    </w:p>
    <w:p w14:paraId="7CFCE0BB" w14:textId="796B0259" w:rsidR="003C7A23" w:rsidRDefault="00AC6BFC" w:rsidP="00AC6BFC">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impedimento de que trata o 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_Ref113883003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3.7.4</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7860C0A" w14:textId="77777777" w:rsidR="00AC6BFC" w:rsidRPr="00CA213D" w:rsidRDefault="00AC6BFC" w:rsidP="00AC6BFC">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0C467367" w14:textId="2B224290" w:rsidR="003C7A23" w:rsidRDefault="00AC6BFC" w:rsidP="00AC6BFC">
      <w:pPr>
        <w:pStyle w:val="Nivel2"/>
        <w:tabs>
          <w:tab w:val="left" w:pos="567"/>
        </w:tabs>
        <w:spacing w:before="0" w:after="0" w:line="240" w:lineRule="auto"/>
        <w:ind w:left="142"/>
        <w:rPr>
          <w:rFonts w:ascii="Times New Roman" w:hAnsi="Times New Roman" w:cs="Times New Roman"/>
          <w:color w:val="auto"/>
          <w:sz w:val="24"/>
          <w:szCs w:val="24"/>
        </w:rPr>
      </w:pPr>
      <w:bookmarkStart w:id="16" w:name="art14§2"/>
      <w:bookmarkEnd w:id="16"/>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critério da Administração e exclusivamente a seu serviço, o autor dos projetos e a empresa a que se referem 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_Ref114659912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3.7.2</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_Ref114659913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poderão participar no apoio das atividades de planejamento da contratação, de execução da licitação ou de gestão do contrato, desde que sob supervisão exclusiva de agentes públicos do órgão ou entidade.</w:t>
      </w:r>
    </w:p>
    <w:p w14:paraId="572AC483"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5C5E780" w14:textId="5649A57D" w:rsidR="003C7A23" w:rsidRDefault="00AC6BFC" w:rsidP="00AC6BFC">
      <w:pPr>
        <w:pStyle w:val="Nivel2"/>
        <w:tabs>
          <w:tab w:val="left" w:pos="567"/>
        </w:tabs>
        <w:spacing w:before="0" w:after="0" w:line="240" w:lineRule="auto"/>
        <w:ind w:left="142"/>
        <w:rPr>
          <w:rFonts w:ascii="Times New Roman" w:hAnsi="Times New Roman" w:cs="Times New Roman"/>
          <w:color w:val="auto"/>
          <w:sz w:val="24"/>
          <w:szCs w:val="24"/>
        </w:rPr>
      </w:pPr>
      <w:bookmarkStart w:id="17" w:name="art14§3"/>
      <w:bookmarkEnd w:id="17"/>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Equiparam-se aos autores do projeto as empresas integrantes do mesmo grupo econômico.</w:t>
      </w:r>
    </w:p>
    <w:p w14:paraId="625E8F04"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3888293" w14:textId="6D6DF106" w:rsidR="00AC6BFC" w:rsidRDefault="003C7A23" w:rsidP="00AC6BFC">
      <w:pPr>
        <w:pStyle w:val="Nivel2"/>
        <w:tabs>
          <w:tab w:val="left" w:pos="567"/>
        </w:tabs>
        <w:spacing w:before="0" w:after="0" w:line="240" w:lineRule="auto"/>
        <w:ind w:left="142"/>
        <w:rPr>
          <w:rFonts w:ascii="Times New Roman" w:hAnsi="Times New Roman" w:cs="Times New Roman"/>
          <w:color w:val="auto"/>
          <w:sz w:val="24"/>
          <w:szCs w:val="24"/>
        </w:rPr>
      </w:pPr>
      <w:bookmarkStart w:id="18" w:name="art14§4"/>
      <w:bookmarkEnd w:id="18"/>
      <w:r w:rsidRPr="00CA213D">
        <w:rPr>
          <w:rFonts w:ascii="Times New Roman" w:hAnsi="Times New Roman" w:cs="Times New Roman"/>
          <w:color w:val="auto"/>
          <w:sz w:val="24"/>
          <w:szCs w:val="24"/>
        </w:rPr>
        <w:t xml:space="preserve">O disposto nos itens </w:t>
      </w:r>
      <w:r w:rsidRPr="00CA213D">
        <w:rPr>
          <w:rFonts w:ascii="Times New Roman" w:hAnsi="Times New Roman" w:cs="Times New Roman"/>
          <w:color w:val="auto"/>
          <w:sz w:val="24"/>
          <w:szCs w:val="24"/>
        </w:rPr>
        <w:fldChar w:fldCharType="begin"/>
      </w:r>
      <w:r w:rsidRPr="00CA213D">
        <w:rPr>
          <w:rFonts w:ascii="Times New Roman" w:hAnsi="Times New Roman" w:cs="Times New Roman"/>
          <w:color w:val="auto"/>
          <w:sz w:val="24"/>
          <w:szCs w:val="24"/>
        </w:rPr>
        <w:instrText xml:space="preserve"> REF _Ref114659912 \r \h  \* MERGEFORMAT </w:instrText>
      </w:r>
      <w:r w:rsidRPr="00CA213D">
        <w:rPr>
          <w:rFonts w:ascii="Times New Roman" w:hAnsi="Times New Roman" w:cs="Times New Roman"/>
          <w:color w:val="auto"/>
          <w:sz w:val="24"/>
          <w:szCs w:val="24"/>
        </w:rPr>
      </w:r>
      <w:r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3.7.2</w:t>
      </w:r>
      <w:r w:rsidRPr="00CA213D">
        <w:rPr>
          <w:rFonts w:ascii="Times New Roman" w:hAnsi="Times New Roman" w:cs="Times New Roman"/>
          <w:color w:val="auto"/>
          <w:sz w:val="24"/>
          <w:szCs w:val="24"/>
        </w:rPr>
        <w:fldChar w:fldCharType="end"/>
      </w:r>
      <w:r w:rsidRPr="00CA213D">
        <w:rPr>
          <w:rFonts w:ascii="Times New Roman" w:hAnsi="Times New Roman" w:cs="Times New Roman"/>
          <w:color w:val="auto"/>
          <w:sz w:val="24"/>
          <w:szCs w:val="24"/>
        </w:rPr>
        <w:t xml:space="preserve"> e </w:t>
      </w:r>
      <w:r w:rsidRPr="00CA213D">
        <w:rPr>
          <w:rFonts w:ascii="Times New Roman" w:hAnsi="Times New Roman" w:cs="Times New Roman"/>
          <w:color w:val="auto"/>
          <w:sz w:val="24"/>
          <w:szCs w:val="24"/>
        </w:rPr>
        <w:fldChar w:fldCharType="begin"/>
      </w:r>
      <w:r w:rsidRPr="00CA213D">
        <w:rPr>
          <w:rFonts w:ascii="Times New Roman" w:hAnsi="Times New Roman" w:cs="Times New Roman"/>
          <w:color w:val="auto"/>
          <w:sz w:val="24"/>
          <w:szCs w:val="24"/>
        </w:rPr>
        <w:instrText xml:space="preserve"> REF _Ref114659913 \r \h  \* MERGEFORMAT </w:instrText>
      </w:r>
      <w:r w:rsidRPr="00CA213D">
        <w:rPr>
          <w:rFonts w:ascii="Times New Roman" w:hAnsi="Times New Roman" w:cs="Times New Roman"/>
          <w:color w:val="auto"/>
          <w:sz w:val="24"/>
          <w:szCs w:val="24"/>
        </w:rPr>
      </w:r>
      <w:r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3.7.3</w:t>
      </w:r>
      <w:r w:rsidRPr="00CA213D">
        <w:rPr>
          <w:rFonts w:ascii="Times New Roman" w:hAnsi="Times New Roman" w:cs="Times New Roman"/>
          <w:color w:val="auto"/>
          <w:sz w:val="24"/>
          <w:szCs w:val="24"/>
        </w:rPr>
        <w:fldChar w:fldCharType="end"/>
      </w:r>
      <w:r w:rsidRPr="00CA213D">
        <w:rPr>
          <w:rFonts w:ascii="Times New Roman" w:hAnsi="Times New Roman" w:cs="Times New Roman"/>
          <w:color w:val="auto"/>
          <w:sz w:val="24"/>
          <w:szCs w:val="24"/>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F435D5A" w14:textId="77777777" w:rsidR="00AC6BFC" w:rsidRPr="00AC6BFC"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DF5062D" w14:textId="12E78BC7" w:rsidR="003C7A23" w:rsidRDefault="003C7A23" w:rsidP="00AC6BFC">
      <w:pPr>
        <w:pStyle w:val="Nivel2"/>
        <w:tabs>
          <w:tab w:val="left" w:pos="567"/>
        </w:tabs>
        <w:spacing w:before="0" w:after="0" w:line="240" w:lineRule="auto"/>
        <w:ind w:left="142"/>
        <w:rPr>
          <w:rFonts w:ascii="Times New Roman" w:hAnsi="Times New Roman" w:cs="Times New Roman"/>
          <w:color w:val="auto"/>
          <w:sz w:val="24"/>
          <w:szCs w:val="24"/>
        </w:rPr>
      </w:pPr>
      <w:bookmarkStart w:id="19" w:name="art14§5"/>
      <w:bookmarkEnd w:id="19"/>
      <w:r w:rsidRPr="00CA213D">
        <w:rPr>
          <w:rFonts w:ascii="Times New Roman" w:hAnsi="Times New Roman" w:cs="Times New Roman"/>
          <w:color w:val="auto"/>
          <w:sz w:val="24"/>
          <w:szCs w:val="24"/>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CA213D">
          <w:rPr>
            <w:rStyle w:val="Hyperlink"/>
            <w:rFonts w:ascii="Times New Roman" w:hAnsi="Times New Roman" w:cs="Times New Roman"/>
            <w:color w:val="auto"/>
            <w:sz w:val="24"/>
            <w:szCs w:val="24"/>
          </w:rPr>
          <w:t>Lei nº 14.133/2021</w:t>
        </w:r>
      </w:hyperlink>
      <w:r w:rsidRPr="00CA213D">
        <w:rPr>
          <w:rFonts w:ascii="Times New Roman" w:hAnsi="Times New Roman" w:cs="Times New Roman"/>
          <w:color w:val="auto"/>
          <w:sz w:val="24"/>
          <w:szCs w:val="24"/>
        </w:rPr>
        <w:t>.</w:t>
      </w:r>
    </w:p>
    <w:p w14:paraId="57EA1075"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BFAAE96" w14:textId="61CDE7E7" w:rsidR="003C7A23" w:rsidRDefault="003C7A23" w:rsidP="00AC6BFC">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lastRenderedPageBreak/>
        <w:t xml:space="preserve">A vedação de que trata o item </w:t>
      </w:r>
      <w:r w:rsidRPr="00CA213D">
        <w:rPr>
          <w:rFonts w:ascii="Times New Roman" w:hAnsi="Times New Roman" w:cs="Times New Roman"/>
          <w:color w:val="auto"/>
          <w:sz w:val="24"/>
          <w:szCs w:val="24"/>
        </w:rPr>
        <w:fldChar w:fldCharType="begin"/>
      </w:r>
      <w:r w:rsidRPr="00CA213D">
        <w:rPr>
          <w:rFonts w:ascii="Times New Roman" w:hAnsi="Times New Roman" w:cs="Times New Roman"/>
          <w:color w:val="auto"/>
          <w:sz w:val="24"/>
          <w:szCs w:val="24"/>
        </w:rPr>
        <w:instrText xml:space="preserve"> REF _Ref113962336 \r \h  \* MERGEFORMAT </w:instrText>
      </w:r>
      <w:r w:rsidRPr="00CA213D">
        <w:rPr>
          <w:rFonts w:ascii="Times New Roman" w:hAnsi="Times New Roman" w:cs="Times New Roman"/>
          <w:color w:val="auto"/>
          <w:sz w:val="24"/>
          <w:szCs w:val="24"/>
        </w:rPr>
      </w:r>
      <w:r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3.7.8</w:t>
      </w:r>
      <w:r w:rsidRPr="00CA213D">
        <w:rPr>
          <w:rFonts w:ascii="Times New Roman" w:hAnsi="Times New Roman" w:cs="Times New Roman"/>
          <w:color w:val="auto"/>
          <w:sz w:val="24"/>
          <w:szCs w:val="24"/>
        </w:rPr>
        <w:fldChar w:fldCharType="end"/>
      </w:r>
      <w:r w:rsidRPr="00CA213D">
        <w:rPr>
          <w:rFonts w:ascii="Times New Roman" w:hAnsi="Times New Roman" w:cs="Times New Roman"/>
          <w:color w:val="auto"/>
          <w:sz w:val="24"/>
          <w:szCs w:val="24"/>
        </w:rPr>
        <w:t xml:space="preserve"> estende-se a terceiro que auxilie a condução da contratação na qualidade de integrante de equipe de apoio, profissional especializado ou funcionário ou representante de empresa que preste assessoria técnica.</w:t>
      </w:r>
    </w:p>
    <w:p w14:paraId="0E591B15" w14:textId="77777777" w:rsidR="00AC6BFC" w:rsidRPr="00CA213D" w:rsidRDefault="00AC6BFC" w:rsidP="00AC6BFC">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B0879D9" w14:textId="5C8BA794" w:rsidR="003C7A23" w:rsidRDefault="003C7A23" w:rsidP="00724105">
      <w:pPr>
        <w:pStyle w:val="Nivel01"/>
      </w:pPr>
      <w:bookmarkStart w:id="20" w:name="_Toc180587361"/>
      <w:r w:rsidRPr="00CA213D">
        <w:t>DA APRESENTAÇÃO DA PROPOSTA E DOS DOCUMENTOS DE HABILITAÇÃO</w:t>
      </w:r>
      <w:bookmarkEnd w:id="20"/>
      <w:r w:rsidR="00AC6BFC">
        <w:t>.</w:t>
      </w:r>
    </w:p>
    <w:p w14:paraId="74A8BCA4" w14:textId="77777777" w:rsidR="00AC6BFC" w:rsidRPr="00AC6BFC" w:rsidRDefault="00AC6BFC" w:rsidP="00AC6BFC"/>
    <w:p w14:paraId="1F374D01" w14:textId="721D0A00" w:rsidR="003C7A23" w:rsidRDefault="00AC6BFC" w:rsidP="00AC6BFC">
      <w:pPr>
        <w:pStyle w:val="Nvel2-Red"/>
        <w:tabs>
          <w:tab w:val="left" w:pos="567"/>
        </w:tabs>
        <w:spacing w:before="0" w:after="0" w:line="240" w:lineRule="auto"/>
        <w:ind w:left="142"/>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w:t>
      </w:r>
      <w:r w:rsidR="003C7A23" w:rsidRPr="00CA213D">
        <w:rPr>
          <w:rFonts w:ascii="Times New Roman" w:hAnsi="Times New Roman" w:cs="Times New Roman"/>
          <w:i w:val="0"/>
          <w:color w:val="auto"/>
          <w:sz w:val="24"/>
          <w:szCs w:val="24"/>
        </w:rPr>
        <w:t>Na presente licitação, a fase de habilitação sucederá as fases de apresentação de propostas e lances e de julgamento.</w:t>
      </w:r>
    </w:p>
    <w:p w14:paraId="5F15989C" w14:textId="77777777" w:rsidR="00975BE0" w:rsidRPr="00CA213D" w:rsidRDefault="00975BE0" w:rsidP="00975BE0">
      <w:pPr>
        <w:pStyle w:val="Nvel2-Red"/>
        <w:numPr>
          <w:ilvl w:val="0"/>
          <w:numId w:val="0"/>
        </w:numPr>
        <w:tabs>
          <w:tab w:val="left" w:pos="567"/>
        </w:tabs>
        <w:spacing w:before="0" w:after="0" w:line="240" w:lineRule="auto"/>
        <w:ind w:left="142"/>
        <w:rPr>
          <w:rFonts w:ascii="Times New Roman" w:hAnsi="Times New Roman" w:cs="Times New Roman"/>
          <w:i w:val="0"/>
          <w:color w:val="auto"/>
          <w:sz w:val="24"/>
          <w:szCs w:val="24"/>
        </w:rPr>
      </w:pPr>
    </w:p>
    <w:p w14:paraId="0CDC5BEB" w14:textId="014C568E" w:rsidR="003C7A23"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bookmarkStart w:id="21" w:name="_Ref113886867"/>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68A1481F"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A51BFC7" w14:textId="54BBD0ED" w:rsidR="00975BE0"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bookmarkStart w:id="22" w:name="_Ref11388958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003C7A23" w:rsidRPr="00CA213D">
        <w:rPr>
          <w:rFonts w:ascii="Times New Roman" w:hAnsi="Times New Roman" w:cs="Times New Roman"/>
          <w:color w:val="auto"/>
          <w:sz w:val="24"/>
          <w:szCs w:val="24"/>
          <w:highlight w:val="yellow"/>
        </w:rPr>
        <w:fldChar w:fldCharType="begin"/>
      </w:r>
      <w:r w:rsidR="003C7A23" w:rsidRPr="00CA213D">
        <w:rPr>
          <w:rFonts w:ascii="Times New Roman" w:hAnsi="Times New Roman" w:cs="Times New Roman"/>
          <w:color w:val="auto"/>
          <w:sz w:val="24"/>
          <w:szCs w:val="24"/>
        </w:rPr>
        <w:instrText xml:space="preserve"> REF _Ref114663777 \r \h </w:instrText>
      </w:r>
      <w:r w:rsidR="00F522F3" w:rsidRPr="00CA213D">
        <w:rPr>
          <w:rFonts w:ascii="Times New Roman" w:hAnsi="Times New Roman" w:cs="Times New Roman"/>
          <w:color w:val="auto"/>
          <w:sz w:val="24"/>
          <w:szCs w:val="24"/>
          <w:highlight w:val="yellow"/>
        </w:rPr>
        <w:instrText xml:space="preserve"> \* MERGEFORMAT </w:instrText>
      </w:r>
      <w:r w:rsidR="003C7A23" w:rsidRPr="00CA213D">
        <w:rPr>
          <w:rFonts w:ascii="Times New Roman" w:hAnsi="Times New Roman" w:cs="Times New Roman"/>
          <w:color w:val="auto"/>
          <w:sz w:val="24"/>
          <w:szCs w:val="24"/>
          <w:highlight w:val="yellow"/>
        </w:rPr>
      </w:r>
      <w:r w:rsidR="003C7A23" w:rsidRPr="00CA213D">
        <w:rPr>
          <w:rFonts w:ascii="Times New Roman" w:hAnsi="Times New Roman" w:cs="Times New Roman"/>
          <w:color w:val="auto"/>
          <w:sz w:val="24"/>
          <w:szCs w:val="24"/>
          <w:highlight w:val="yellow"/>
        </w:rPr>
        <w:fldChar w:fldCharType="separate"/>
      </w:r>
      <w:r w:rsidR="000D3EE9">
        <w:rPr>
          <w:rFonts w:ascii="Times New Roman" w:hAnsi="Times New Roman" w:cs="Times New Roman"/>
          <w:color w:val="auto"/>
          <w:sz w:val="24"/>
          <w:szCs w:val="24"/>
        </w:rPr>
        <w:t>8.1.1</w:t>
      </w:r>
      <w:r w:rsidR="003C7A23" w:rsidRPr="00CA213D">
        <w:rPr>
          <w:rFonts w:ascii="Times New Roman" w:hAnsi="Times New Roman" w:cs="Times New Roman"/>
          <w:color w:val="auto"/>
          <w:sz w:val="24"/>
          <w:szCs w:val="24"/>
          <w:highlight w:val="yellow"/>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_Ref114663151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8.12.1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deste Edital.</w:t>
      </w:r>
      <w:bookmarkEnd w:id="22"/>
    </w:p>
    <w:p w14:paraId="63CA6B92" w14:textId="77777777" w:rsidR="00975BE0" w:rsidRPr="00975BE0"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4617891" w14:textId="724E5965" w:rsidR="003C7A23"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bookmarkStart w:id="23" w:name="_Ref113968921"/>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 cadastramento da proposta inicial, o licitante declarará, em campo próprio do sistema, que:</w:t>
      </w:r>
      <w:bookmarkEnd w:id="23"/>
    </w:p>
    <w:p w14:paraId="42C86CBB"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6A5B265E" w14:textId="27637B99"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E8951A2" w14:textId="77777777" w:rsidR="00975BE0" w:rsidRPr="00CA213D" w:rsidRDefault="00975BE0" w:rsidP="00975BE0">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45DBE03B" w14:textId="650D7E67"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não emprega menor de 18 anos em trabalho noturno, perigoso ou insalubre e não emprega menor de 16 anos, salvo menor, a partir de 14 anos, na condição de aprendiz, nos termos do </w:t>
      </w:r>
      <w:hyperlink r:id="rId17" w:anchor="art7" w:history="1">
        <w:r w:rsidR="003C7A23" w:rsidRPr="00CA213D">
          <w:rPr>
            <w:rStyle w:val="Hyperlink"/>
            <w:rFonts w:ascii="Times New Roman" w:hAnsi="Times New Roman" w:cs="Times New Roman"/>
            <w:color w:val="auto"/>
            <w:sz w:val="24"/>
            <w:szCs w:val="24"/>
          </w:rPr>
          <w:t>artigo 7°, XXXIII, da Constituição</w:t>
        </w:r>
      </w:hyperlink>
      <w:r w:rsidR="003C7A23" w:rsidRPr="00CA213D">
        <w:rPr>
          <w:rFonts w:ascii="Times New Roman" w:hAnsi="Times New Roman" w:cs="Times New Roman"/>
          <w:color w:val="auto"/>
          <w:sz w:val="24"/>
          <w:szCs w:val="24"/>
        </w:rPr>
        <w:t>;</w:t>
      </w:r>
    </w:p>
    <w:p w14:paraId="51B72B5B" w14:textId="77777777" w:rsidR="00975BE0" w:rsidRPr="00CA213D" w:rsidRDefault="00975BE0" w:rsidP="00975BE0">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1F36097B" w14:textId="5A365EB1"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possui</w:t>
      </w:r>
      <w:r w:rsidR="00CC6A5F"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empregados executando trabalho degradante ou forçado, observando o disposto nos </w:t>
      </w:r>
      <w:hyperlink r:id="rId18" w:history="1">
        <w:r w:rsidR="003C7A23" w:rsidRPr="00CA213D">
          <w:rPr>
            <w:rStyle w:val="Hyperlink"/>
            <w:rFonts w:ascii="Times New Roman" w:hAnsi="Times New Roman" w:cs="Times New Roman"/>
            <w:color w:val="auto"/>
            <w:sz w:val="24"/>
            <w:szCs w:val="24"/>
          </w:rPr>
          <w:t>incisos III e IV do art. 1º e no inciso III do art. 5º da Constituição Federal</w:t>
        </w:r>
      </w:hyperlink>
      <w:r w:rsidR="003C7A23" w:rsidRPr="00CA213D">
        <w:rPr>
          <w:rFonts w:ascii="Times New Roman" w:hAnsi="Times New Roman" w:cs="Times New Roman"/>
          <w:color w:val="auto"/>
          <w:sz w:val="24"/>
          <w:szCs w:val="24"/>
        </w:rPr>
        <w:t>;</w:t>
      </w:r>
    </w:p>
    <w:p w14:paraId="72DB93ED" w14:textId="77777777" w:rsidR="00975BE0" w:rsidRPr="00CA213D" w:rsidRDefault="00975BE0" w:rsidP="00975BE0">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7716898C" w14:textId="21B18F2C"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cumpre as exigências de reserva de cargos para pessoa com deficiência e para reabilitado da Previdência Social, previstas em lei e em outras normas específicas.</w:t>
      </w:r>
    </w:p>
    <w:p w14:paraId="33CE5F6E" w14:textId="77777777" w:rsidR="00975BE0" w:rsidRPr="00CA213D" w:rsidRDefault="00975BE0" w:rsidP="00975BE0">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6A7C635" w14:textId="5E425579" w:rsidR="003C7A23"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licitante organizado em cooperativa deverá declarar, ainda, em campo próprio do sistema eletrônico, que cumpre os requisitos estabelecidos no </w:t>
      </w:r>
      <w:hyperlink r:id="rId19" w:anchor="art16">
        <w:r w:rsidR="003C7A23" w:rsidRPr="00CA213D">
          <w:rPr>
            <w:rStyle w:val="Hyperlink"/>
            <w:rFonts w:ascii="Times New Roman" w:hAnsi="Times New Roman" w:cs="Times New Roman"/>
            <w:color w:val="auto"/>
            <w:sz w:val="24"/>
            <w:szCs w:val="24"/>
          </w:rPr>
          <w:t>artigo 16 da Lei nº 14.133, de 2021</w:t>
        </w:r>
      </w:hyperlink>
      <w:r w:rsidR="003C7A23" w:rsidRPr="00CA213D">
        <w:rPr>
          <w:rFonts w:ascii="Times New Roman" w:hAnsi="Times New Roman" w:cs="Times New Roman"/>
          <w:color w:val="auto"/>
          <w:sz w:val="24"/>
          <w:szCs w:val="24"/>
        </w:rPr>
        <w:t>.</w:t>
      </w:r>
    </w:p>
    <w:p w14:paraId="286C7D20" w14:textId="77777777" w:rsidR="00975BE0" w:rsidRPr="00CA213D" w:rsidRDefault="00975BE0" w:rsidP="00975BE0">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5D6BACF4" w14:textId="31D5E5F0" w:rsidR="003C7A23" w:rsidRPr="00CA213D"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bookmarkStart w:id="24" w:name="_Ref11700001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fornecedor enquadrado como microempresa, empresa de pequeno porte ou sociedade cooperativa deverá declarar, ainda, em campo próprio do sistema eletrônico, que cumpre os requisitos estabelecidos no </w:t>
      </w:r>
      <w:hyperlink r:id="rId20" w:anchor="art3">
        <w:r w:rsidR="003C7A23" w:rsidRPr="00CA213D">
          <w:rPr>
            <w:rStyle w:val="Hyperlink"/>
            <w:rFonts w:ascii="Times New Roman" w:hAnsi="Times New Roman" w:cs="Times New Roman"/>
            <w:color w:val="auto"/>
            <w:sz w:val="24"/>
            <w:szCs w:val="24"/>
          </w:rPr>
          <w:t>artigo 3° da Lei Complementar nº 123, de 2006</w:t>
        </w:r>
      </w:hyperlink>
      <w:r w:rsidR="003C7A23" w:rsidRPr="00CA213D">
        <w:rPr>
          <w:rFonts w:ascii="Times New Roman" w:hAnsi="Times New Roman" w:cs="Times New Roman"/>
          <w:color w:val="auto"/>
          <w:sz w:val="24"/>
          <w:szCs w:val="24"/>
        </w:rPr>
        <w:t xml:space="preserve">, estando apto a usufruir do tratamento favorecido estabelecido em seus </w:t>
      </w:r>
      <w:bookmarkEnd w:id="24"/>
      <w:r w:rsidR="003C7A23" w:rsidRPr="00CA213D">
        <w:fldChar w:fldCharType="begin"/>
      </w:r>
      <w:r w:rsidR="003C7A23" w:rsidRPr="00CA213D">
        <w:rPr>
          <w:rFonts w:ascii="Times New Roman" w:hAnsi="Times New Roman" w:cs="Times New Roman"/>
          <w:color w:val="auto"/>
          <w:sz w:val="24"/>
          <w:szCs w:val="24"/>
        </w:rPr>
        <w:instrText>HYPERLINK "https://www.planalto.gov.br/ccivil_03/leis/lcp/lcp123.htm" \l "art42"</w:instrText>
      </w:r>
      <w:r w:rsidR="003C7A23" w:rsidRPr="00CA213D">
        <w:fldChar w:fldCharType="separate"/>
      </w:r>
      <w:proofErr w:type="spellStart"/>
      <w:r w:rsidR="003C7A23" w:rsidRPr="00CA213D">
        <w:rPr>
          <w:rStyle w:val="Hyperlink"/>
          <w:rFonts w:ascii="Times New Roman" w:hAnsi="Times New Roman" w:cs="Times New Roman"/>
          <w:color w:val="auto"/>
          <w:sz w:val="24"/>
          <w:szCs w:val="24"/>
        </w:rPr>
        <w:t>arts</w:t>
      </w:r>
      <w:proofErr w:type="spellEnd"/>
      <w:r w:rsidR="003C7A23" w:rsidRPr="00CA213D">
        <w:rPr>
          <w:rStyle w:val="Hyperlink"/>
          <w:rFonts w:ascii="Times New Roman" w:hAnsi="Times New Roman" w:cs="Times New Roman"/>
          <w:color w:val="auto"/>
          <w:sz w:val="24"/>
          <w:szCs w:val="24"/>
        </w:rPr>
        <w:t>. 42 a 49</w:t>
      </w:r>
      <w:r w:rsidR="003C7A23" w:rsidRPr="00CA213D">
        <w:rPr>
          <w:rStyle w:val="Hyperlink"/>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observado o disposto nos </w:t>
      </w:r>
      <w:hyperlink r:id="rId21" w:anchor="art4§1">
        <w:r w:rsidR="003C7A23" w:rsidRPr="00CA213D">
          <w:rPr>
            <w:rStyle w:val="Hyperlink"/>
            <w:rFonts w:ascii="Times New Roman" w:hAnsi="Times New Roman" w:cs="Times New Roman"/>
            <w:color w:val="auto"/>
            <w:sz w:val="24"/>
            <w:szCs w:val="24"/>
          </w:rPr>
          <w:t>§§ 1º ao 3º do art. 4º, da Lei n.º 14.133, de 2021.</w:t>
        </w:r>
      </w:hyperlink>
    </w:p>
    <w:p w14:paraId="06D6F458" w14:textId="01C9203C"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no item exclusivo para participação de microempresas e empresas de pequeno porte, a assinalação do campo “não” impedirá o prosseguimento no certame, para aquele item;</w:t>
      </w:r>
    </w:p>
    <w:p w14:paraId="1BE6437D" w14:textId="77777777" w:rsidR="00975BE0" w:rsidRPr="00CA213D" w:rsidRDefault="00975BE0" w:rsidP="00975BE0">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7F68966D" w14:textId="6BB7D3E6" w:rsidR="003C7A23" w:rsidRDefault="00975BE0" w:rsidP="00975BE0">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003C7A23" w:rsidRPr="00CA213D">
          <w:rPr>
            <w:rStyle w:val="Hyperlink"/>
            <w:rFonts w:ascii="Times New Roman" w:hAnsi="Times New Roman" w:cs="Times New Roman"/>
            <w:color w:val="auto"/>
            <w:sz w:val="24"/>
            <w:szCs w:val="24"/>
          </w:rPr>
          <w:t>Lei Complementar nº 123, de 2006</w:t>
        </w:r>
      </w:hyperlink>
      <w:r w:rsidR="003C7A23" w:rsidRPr="00CA213D">
        <w:rPr>
          <w:rFonts w:ascii="Times New Roman" w:hAnsi="Times New Roman" w:cs="Times New Roman"/>
          <w:color w:val="auto"/>
          <w:sz w:val="24"/>
          <w:szCs w:val="24"/>
        </w:rPr>
        <w:t>, mesmo que microempresa, empresa de pequeno porte ou sociedade cooperativa.</w:t>
      </w:r>
    </w:p>
    <w:p w14:paraId="064905F6" w14:textId="77777777" w:rsidR="00975BE0" w:rsidRPr="00CA213D" w:rsidRDefault="00975BE0" w:rsidP="00975BE0">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79F6C9A9" w14:textId="6F7BF020" w:rsidR="003C7A23" w:rsidRDefault="00975BE0" w:rsidP="00975BE0">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falsidade da declaração de que trata 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_Ref113968921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4.4</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ou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_Ref117000019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4.6</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sujeitará o licitante às sanções previstas na </w:t>
      </w:r>
      <w:hyperlink r:id="rId23" w:history="1">
        <w:r w:rsidR="003C7A23" w:rsidRPr="00CA213D">
          <w:rPr>
            <w:rStyle w:val="Hyperlink"/>
            <w:rFonts w:ascii="Times New Roman" w:hAnsi="Times New Roman" w:cs="Times New Roman"/>
            <w:color w:val="auto"/>
            <w:sz w:val="24"/>
            <w:szCs w:val="24"/>
          </w:rPr>
          <w:t>Lei nº 14.133, de 2021</w:t>
        </w:r>
      </w:hyperlink>
      <w:r w:rsidR="003C7A23" w:rsidRPr="00CA213D">
        <w:rPr>
          <w:rFonts w:ascii="Times New Roman" w:hAnsi="Times New Roman" w:cs="Times New Roman"/>
          <w:color w:val="auto"/>
          <w:sz w:val="24"/>
          <w:szCs w:val="24"/>
        </w:rPr>
        <w:t>, e neste Edital.</w:t>
      </w:r>
    </w:p>
    <w:p w14:paraId="5428FBEC" w14:textId="77777777" w:rsidR="00975BE0" w:rsidRPr="00CA213D" w:rsidRDefault="00975BE0" w:rsidP="00975BE0">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0BA35920" w14:textId="43556D18" w:rsidR="003C7A23" w:rsidRDefault="003C7A23" w:rsidP="00975BE0">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F46FBD3"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149ED680" w14:textId="6D13561C" w:rsidR="003C7A23" w:rsidRDefault="003C7A23" w:rsidP="00975BE0">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Não haverá ordem de classificação na etapa de apresentação da proposta e dos documentos de habilitação pelo licitante, o que ocorrerá somente após os procedimentos de abertura da sessão pública e da fase de envio de lances.</w:t>
      </w:r>
    </w:p>
    <w:p w14:paraId="19DB62D1"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C97B6FB" w14:textId="64F389C7" w:rsidR="003C7A23" w:rsidRDefault="003C7A23" w:rsidP="00975BE0">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Serão disponibilizados para acesso público os documentos que compõem a proposta dos licitantes convocados para apresentação de propostas, após a fase de envio de lances.</w:t>
      </w:r>
    </w:p>
    <w:p w14:paraId="6DF98C8E"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535383CA" w14:textId="123DDE8E" w:rsidR="003C7A23" w:rsidRDefault="003C7A23" w:rsidP="00975BE0">
      <w:pPr>
        <w:pStyle w:val="Nivel2"/>
        <w:tabs>
          <w:tab w:val="left" w:pos="567"/>
        </w:tabs>
        <w:spacing w:before="0" w:after="0" w:line="240" w:lineRule="auto"/>
        <w:ind w:left="142"/>
        <w:rPr>
          <w:rFonts w:ascii="Times New Roman" w:hAnsi="Times New Roman" w:cs="Times New Roman"/>
          <w:color w:val="auto"/>
          <w:sz w:val="24"/>
          <w:szCs w:val="24"/>
        </w:rPr>
      </w:pPr>
      <w:bookmarkStart w:id="25" w:name="_Ref116992247"/>
      <w:r w:rsidRPr="00CA213D">
        <w:rPr>
          <w:rFonts w:ascii="Times New Roman" w:hAnsi="Times New Roman" w:cs="Times New Roman"/>
          <w:color w:val="auto"/>
          <w:sz w:val="24"/>
          <w:szCs w:val="24"/>
        </w:rPr>
        <w:t>Desde que disponibilizada a funcionalidade no sistema, o licitante poderá parametrizar o seu valor final mínimo ou o seu percentual de desconto máximo quando do cadastramento da proposta e obedecerá às seguintes regras:</w:t>
      </w:r>
      <w:bookmarkEnd w:id="25"/>
    </w:p>
    <w:p w14:paraId="6A8FAB79" w14:textId="77777777" w:rsidR="00975BE0" w:rsidRPr="00CA213D" w:rsidRDefault="00975BE0" w:rsidP="00975BE0">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5F3B699" w14:textId="771CD486"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aplicação do intervalo mínimo de diferença de valores ou de percentuais entre os lances, que incidirá tanto em relação aos lances intermediários quanto em relação ao lance que cobrir a melhor oferta; e</w:t>
      </w:r>
    </w:p>
    <w:p w14:paraId="2812180F" w14:textId="77777777" w:rsidR="00762E6F" w:rsidRPr="00CA213D" w:rsidRDefault="00762E6F" w:rsidP="00762E6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31B0D9BC" w14:textId="66006385"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lances serão de envio automático pelo sistema, respeitado o valor final mínimo</w:t>
      </w:r>
      <w:r w:rsidR="004158AA" w:rsidRPr="00CA213D">
        <w:rPr>
          <w:rFonts w:ascii="Times New Roman" w:hAnsi="Times New Roman" w:cs="Times New Roman"/>
          <w:color w:val="auto"/>
          <w:sz w:val="24"/>
          <w:szCs w:val="24"/>
        </w:rPr>
        <w:t>, caso</w:t>
      </w:r>
      <w:r w:rsidR="003C7A23" w:rsidRPr="00CA213D">
        <w:rPr>
          <w:rFonts w:ascii="Times New Roman" w:hAnsi="Times New Roman" w:cs="Times New Roman"/>
          <w:color w:val="auto"/>
          <w:sz w:val="24"/>
          <w:szCs w:val="24"/>
        </w:rPr>
        <w:t xml:space="preserve"> estabelecido</w:t>
      </w:r>
      <w:r w:rsidR="004158AA" w:rsidRPr="00CA213D">
        <w:rPr>
          <w:rFonts w:ascii="Times New Roman" w:hAnsi="Times New Roman" w:cs="Times New Roman"/>
          <w:color w:val="auto"/>
          <w:sz w:val="24"/>
          <w:szCs w:val="24"/>
        </w:rPr>
        <w:t>,</w:t>
      </w:r>
      <w:r w:rsidR="003C7A23" w:rsidRPr="00CA213D">
        <w:rPr>
          <w:rFonts w:ascii="Times New Roman" w:hAnsi="Times New Roman" w:cs="Times New Roman"/>
          <w:color w:val="auto"/>
          <w:sz w:val="24"/>
          <w:szCs w:val="24"/>
        </w:rPr>
        <w:t xml:space="preserve"> e o intervalo de que trata o subitem acima.</w:t>
      </w:r>
    </w:p>
    <w:p w14:paraId="37F6D5C9"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7C4E3BB" w14:textId="1DA84EAF" w:rsidR="003C7A23" w:rsidRDefault="00762E6F" w:rsidP="00762E6F">
      <w:pPr>
        <w:pStyle w:val="Nivel2"/>
        <w:tabs>
          <w:tab w:val="left" w:pos="426"/>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valor final mínimo ou o percentual de desconto final máximo parametrizado no sistema poderá ser alterado pelo fornecedor durante a fase de disputa, sendo vedado:</w:t>
      </w:r>
    </w:p>
    <w:p w14:paraId="5CDF649E" w14:textId="77777777" w:rsidR="00762E6F" w:rsidRPr="00CA213D" w:rsidRDefault="00762E6F" w:rsidP="00762E6F">
      <w:pPr>
        <w:pStyle w:val="Nivel2"/>
        <w:numPr>
          <w:ilvl w:val="0"/>
          <w:numId w:val="0"/>
        </w:numPr>
        <w:tabs>
          <w:tab w:val="left" w:pos="426"/>
        </w:tabs>
        <w:spacing w:before="0" w:after="0" w:line="240" w:lineRule="auto"/>
        <w:ind w:left="142"/>
        <w:rPr>
          <w:rFonts w:ascii="Times New Roman" w:hAnsi="Times New Roman" w:cs="Times New Roman"/>
          <w:color w:val="auto"/>
          <w:sz w:val="24"/>
          <w:szCs w:val="24"/>
        </w:rPr>
      </w:pPr>
    </w:p>
    <w:p w14:paraId="27613714" w14:textId="4BB2DC9B"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valor superior a lance já registrado pelo fornecedor no sistema, quando adotado o critério de julgamento por menor preço; e</w:t>
      </w:r>
    </w:p>
    <w:p w14:paraId="27C5F942" w14:textId="77777777" w:rsidR="00762E6F" w:rsidRPr="00CA213D" w:rsidRDefault="00762E6F" w:rsidP="00762E6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578AD24E" w14:textId="70F80F5F" w:rsidR="003C7A23" w:rsidRDefault="003C7A23" w:rsidP="00762E6F">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 </w:t>
      </w:r>
      <w:r w:rsidR="00762E6F">
        <w:rPr>
          <w:rFonts w:ascii="Times New Roman" w:hAnsi="Times New Roman" w:cs="Times New Roman"/>
          <w:color w:val="auto"/>
          <w:sz w:val="24"/>
          <w:szCs w:val="24"/>
        </w:rPr>
        <w:t xml:space="preserve"> </w:t>
      </w:r>
      <w:r w:rsidRPr="00CA213D">
        <w:rPr>
          <w:rFonts w:ascii="Times New Roman" w:hAnsi="Times New Roman" w:cs="Times New Roman"/>
          <w:color w:val="auto"/>
          <w:sz w:val="24"/>
          <w:szCs w:val="24"/>
        </w:rPr>
        <w:t>percentual de desconto inferior a lance já registrado pelo fornecedor no sistema, quando adotado o critério de julgamento por maior desconto.</w:t>
      </w:r>
    </w:p>
    <w:p w14:paraId="7772AAC4"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0F817B4" w14:textId="2B8FD96C" w:rsidR="003C7A23" w:rsidRPr="00CA213D" w:rsidRDefault="00762E6F" w:rsidP="00762E6F">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valor final mínimo ou o percentual de desconto final máximo parametrizado na forma do 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_Ref116992247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4.11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possuirá caráter sigiloso para os demais fornecedores e para o órgão ou entidade promotora da licitação, podendo ser disponibilizado estrita e permanentemente aos órgãos de controle externo e interno.</w:t>
      </w:r>
    </w:p>
    <w:p w14:paraId="48B1F343" w14:textId="0E79D603" w:rsidR="003C7A23" w:rsidRPr="00762E6F" w:rsidRDefault="00762E6F" w:rsidP="00762E6F">
      <w:pPr>
        <w:pStyle w:val="Nivel2"/>
        <w:tabs>
          <w:tab w:val="left" w:pos="567"/>
        </w:tabs>
        <w:spacing w:before="0" w:after="0" w:line="240" w:lineRule="auto"/>
        <w:ind w:left="142"/>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 xml:space="preserve"> </w:t>
      </w:r>
      <w:r w:rsidR="003C7A23" w:rsidRPr="00CA213D">
        <w:rPr>
          <w:rFonts w:ascii="Times New Roman" w:eastAsia="Times New Roman" w:hAnsi="Times New Roman" w:cs="Times New Roman"/>
          <w:color w:val="auto"/>
          <w:sz w:val="24"/>
          <w:szCs w:val="24"/>
        </w:rPr>
        <w:t xml:space="preserve">Caberá ao licitante interessado em participar da licitação </w:t>
      </w:r>
      <w:r w:rsidR="003C7A23" w:rsidRPr="00CA213D">
        <w:rPr>
          <w:rFonts w:ascii="Times New Roman" w:hAnsi="Times New Roman" w:cs="Times New Roman"/>
          <w:color w:val="auto"/>
          <w:sz w:val="24"/>
          <w:szCs w:val="24"/>
        </w:rPr>
        <w:t>acompanhar as operações no sistema eletrônico durante o processo licitatório e se responsabilizar pelo ônus decorrente da perda de negócios diante da inobservância de mensagens emitidas pela Administração ou de sua desconexão.</w:t>
      </w:r>
    </w:p>
    <w:p w14:paraId="7313E636"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eastAsia="Times New Roman" w:hAnsi="Times New Roman" w:cs="Times New Roman"/>
          <w:color w:val="auto"/>
          <w:sz w:val="24"/>
          <w:szCs w:val="24"/>
        </w:rPr>
      </w:pPr>
    </w:p>
    <w:p w14:paraId="6F05381A" w14:textId="1833DEE5" w:rsidR="00D7313C"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003C7A23" w:rsidRPr="00CA213D">
        <w:rPr>
          <w:rFonts w:ascii="Times New Roman" w:eastAsia="Times New Roman" w:hAnsi="Times New Roman" w:cs="Times New Roman"/>
          <w:color w:val="auto"/>
          <w:sz w:val="24"/>
          <w:szCs w:val="24"/>
        </w:rPr>
        <w:t xml:space="preserve">O licitante deverá </w:t>
      </w:r>
      <w:r w:rsidR="003C7A23" w:rsidRPr="00CA213D">
        <w:rPr>
          <w:rFonts w:ascii="Times New Roman" w:hAnsi="Times New Roman" w:cs="Times New Roman"/>
          <w:color w:val="auto"/>
          <w:sz w:val="24"/>
          <w:szCs w:val="24"/>
        </w:rPr>
        <w:t>comunicar imediatamente ao provedor do sistema qualquer acontecimento que possa comprometer o sigilo ou a segurança, para imediato bloqueio de acess</w:t>
      </w:r>
      <w:r w:rsidR="000C4E94" w:rsidRPr="00CA213D">
        <w:rPr>
          <w:rFonts w:ascii="Times New Roman" w:hAnsi="Times New Roman" w:cs="Times New Roman"/>
          <w:color w:val="auto"/>
          <w:sz w:val="24"/>
          <w:szCs w:val="24"/>
        </w:rPr>
        <w:t>o.</w:t>
      </w:r>
    </w:p>
    <w:p w14:paraId="18FAC233"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5F186EB9" w14:textId="7197ADCD" w:rsidR="003C7A23" w:rsidRDefault="003C7A23" w:rsidP="00724105">
      <w:pPr>
        <w:pStyle w:val="Nivel01"/>
      </w:pPr>
      <w:bookmarkStart w:id="26" w:name="_Toc180587362"/>
      <w:r w:rsidRPr="00CA213D">
        <w:t>DO PREENCHIMENTO DA PROPOSTA</w:t>
      </w:r>
      <w:bookmarkEnd w:id="26"/>
    </w:p>
    <w:p w14:paraId="62F3889B" w14:textId="77777777" w:rsidR="00762E6F" w:rsidRPr="00762E6F" w:rsidRDefault="00762E6F" w:rsidP="00762E6F"/>
    <w:p w14:paraId="475CA631" w14:textId="495AEAFA" w:rsidR="003C7A23" w:rsidRPr="00762E6F" w:rsidRDefault="00762E6F" w:rsidP="00762E6F">
      <w:pPr>
        <w:pStyle w:val="Nivel2"/>
        <w:tabs>
          <w:tab w:val="left" w:pos="567"/>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licitante deverá enviar sua proposta mediante o preenchimento, no sistema eletrônico, dos seguintes campos:</w:t>
      </w:r>
    </w:p>
    <w:p w14:paraId="3FF55AD4"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eastAsia="Times New Roman" w:hAnsi="Times New Roman" w:cs="Times New Roman"/>
          <w:color w:val="auto"/>
          <w:sz w:val="24"/>
          <w:szCs w:val="24"/>
        </w:rPr>
      </w:pPr>
    </w:p>
    <w:p w14:paraId="486090B9" w14:textId="42AA40F8" w:rsidR="003C7A23" w:rsidRDefault="002F1E98" w:rsidP="00762E6F">
      <w:pPr>
        <w:pStyle w:val="Nvel3-R"/>
        <w:tabs>
          <w:tab w:val="left" w:pos="851"/>
        </w:tabs>
        <w:spacing w:before="0" w:after="0" w:line="240" w:lineRule="auto"/>
        <w:rPr>
          <w:rFonts w:ascii="Times New Roman" w:hAnsi="Times New Roman" w:cs="Times New Roman"/>
          <w:i w:val="0"/>
          <w:color w:val="auto"/>
          <w:sz w:val="24"/>
          <w:szCs w:val="24"/>
        </w:rPr>
      </w:pPr>
      <w:r w:rsidRPr="00CA213D">
        <w:rPr>
          <w:rFonts w:ascii="Times New Roman" w:hAnsi="Times New Roman" w:cs="Times New Roman"/>
          <w:i w:val="0"/>
          <w:color w:val="auto"/>
          <w:sz w:val="24"/>
          <w:szCs w:val="24"/>
        </w:rPr>
        <w:t>Valor unitário, total e valor global do item;</w:t>
      </w:r>
    </w:p>
    <w:p w14:paraId="188B4EA6" w14:textId="77777777" w:rsidR="00762E6F" w:rsidRPr="00CA213D" w:rsidRDefault="00762E6F" w:rsidP="00762E6F">
      <w:pPr>
        <w:pStyle w:val="Nvel3-R"/>
        <w:numPr>
          <w:ilvl w:val="0"/>
          <w:numId w:val="0"/>
        </w:numPr>
        <w:tabs>
          <w:tab w:val="left" w:pos="851"/>
        </w:tabs>
        <w:spacing w:before="0" w:after="0" w:line="240" w:lineRule="auto"/>
        <w:ind w:left="284"/>
        <w:rPr>
          <w:rFonts w:ascii="Times New Roman" w:hAnsi="Times New Roman" w:cs="Times New Roman"/>
          <w:i w:val="0"/>
          <w:color w:val="auto"/>
          <w:sz w:val="24"/>
          <w:szCs w:val="24"/>
        </w:rPr>
      </w:pPr>
    </w:p>
    <w:p w14:paraId="0DE727B7" w14:textId="33550701" w:rsidR="003C7A23" w:rsidRDefault="003C7A23" w:rsidP="00762E6F">
      <w:pPr>
        <w:pStyle w:val="Nivel3"/>
        <w:tabs>
          <w:tab w:val="left" w:pos="851"/>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Marca</w:t>
      </w:r>
      <w:r w:rsidR="003A4AD2" w:rsidRPr="00CA213D">
        <w:rPr>
          <w:rFonts w:ascii="Times New Roman" w:hAnsi="Times New Roman" w:cs="Times New Roman"/>
          <w:color w:val="auto"/>
          <w:sz w:val="24"/>
          <w:szCs w:val="24"/>
        </w:rPr>
        <w:t>/Modelo</w:t>
      </w:r>
      <w:r w:rsidRPr="00CA213D">
        <w:rPr>
          <w:rFonts w:ascii="Times New Roman" w:hAnsi="Times New Roman" w:cs="Times New Roman"/>
          <w:color w:val="auto"/>
          <w:sz w:val="24"/>
          <w:szCs w:val="24"/>
        </w:rPr>
        <w:t>;</w:t>
      </w:r>
    </w:p>
    <w:p w14:paraId="5FFA7CE4" w14:textId="77777777" w:rsidR="00762E6F" w:rsidRPr="00CA213D" w:rsidRDefault="00762E6F" w:rsidP="00762E6F">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77EB4808" w14:textId="43943B96" w:rsidR="003C7A23" w:rsidRDefault="003C7A23" w:rsidP="00762E6F">
      <w:pPr>
        <w:pStyle w:val="Nvel3-R"/>
        <w:tabs>
          <w:tab w:val="left" w:pos="851"/>
        </w:tabs>
        <w:spacing w:before="0" w:after="0" w:line="240" w:lineRule="auto"/>
        <w:rPr>
          <w:rFonts w:ascii="Times New Roman" w:hAnsi="Times New Roman" w:cs="Times New Roman"/>
          <w:i w:val="0"/>
          <w:color w:val="auto"/>
          <w:sz w:val="24"/>
          <w:szCs w:val="24"/>
        </w:rPr>
      </w:pPr>
      <w:r w:rsidRPr="00CA213D">
        <w:rPr>
          <w:rFonts w:ascii="Times New Roman" w:hAnsi="Times New Roman" w:cs="Times New Roman"/>
          <w:i w:val="0"/>
          <w:color w:val="auto"/>
          <w:sz w:val="24"/>
          <w:szCs w:val="24"/>
        </w:rPr>
        <w:t xml:space="preserve">Fabricante; </w:t>
      </w:r>
    </w:p>
    <w:p w14:paraId="28BEBCE4" w14:textId="77777777" w:rsidR="00762E6F" w:rsidRPr="00CA213D" w:rsidRDefault="00762E6F" w:rsidP="00762E6F">
      <w:pPr>
        <w:pStyle w:val="Nvel3-R"/>
        <w:numPr>
          <w:ilvl w:val="0"/>
          <w:numId w:val="0"/>
        </w:numPr>
        <w:tabs>
          <w:tab w:val="left" w:pos="851"/>
        </w:tabs>
        <w:spacing w:before="0" w:after="0" w:line="240" w:lineRule="auto"/>
        <w:rPr>
          <w:rFonts w:ascii="Times New Roman" w:hAnsi="Times New Roman" w:cs="Times New Roman"/>
          <w:i w:val="0"/>
          <w:color w:val="auto"/>
          <w:sz w:val="24"/>
          <w:szCs w:val="24"/>
        </w:rPr>
      </w:pPr>
    </w:p>
    <w:p w14:paraId="272BAA04" w14:textId="03951905" w:rsidR="00B42162" w:rsidRPr="00762E6F" w:rsidRDefault="00AD4827" w:rsidP="00762E6F">
      <w:pPr>
        <w:pStyle w:val="Nivel3"/>
        <w:tabs>
          <w:tab w:val="left" w:pos="851"/>
        </w:tabs>
        <w:spacing w:before="0" w:after="0" w:line="240" w:lineRule="auto"/>
        <w:rPr>
          <w:rFonts w:ascii="Times New Roman" w:hAnsi="Times New Roman" w:cs="Times New Roman"/>
          <w:color w:val="auto"/>
          <w:sz w:val="24"/>
          <w:szCs w:val="24"/>
        </w:rPr>
      </w:pPr>
      <w:r w:rsidRPr="00762E6F">
        <w:rPr>
          <w:rStyle w:val="normaltextrun"/>
          <w:rFonts w:ascii="Times New Roman" w:hAnsi="Times New Roman" w:cs="Times New Roman"/>
          <w:iCs/>
          <w:color w:val="auto"/>
          <w:sz w:val="24"/>
          <w:szCs w:val="24"/>
        </w:rPr>
        <w:t xml:space="preserve">Quantidade cotada, </w:t>
      </w:r>
      <w:r w:rsidRPr="00762E6F">
        <w:rPr>
          <w:rStyle w:val="normaltextrun"/>
          <w:rFonts w:ascii="Times New Roman" w:hAnsi="Times New Roman" w:cs="Times New Roman"/>
          <w:color w:val="auto"/>
          <w:sz w:val="24"/>
          <w:szCs w:val="24"/>
        </w:rPr>
        <w:t>devendo</w:t>
      </w:r>
      <w:r w:rsidRPr="00762E6F">
        <w:rPr>
          <w:rStyle w:val="normaltextrun"/>
          <w:rFonts w:ascii="Times New Roman" w:hAnsi="Times New Roman" w:cs="Times New Roman"/>
          <w:iCs/>
          <w:color w:val="auto"/>
          <w:sz w:val="24"/>
          <w:szCs w:val="24"/>
        </w:rPr>
        <w:t xml:space="preserve"> respeitar o </w:t>
      </w:r>
      <w:r w:rsidR="003A4AD2" w:rsidRPr="00762E6F">
        <w:rPr>
          <w:rFonts w:ascii="Times New Roman" w:hAnsi="Times New Roman" w:cs="Times New Roman"/>
          <w:color w:val="auto"/>
          <w:sz w:val="24"/>
          <w:szCs w:val="24"/>
        </w:rPr>
        <w:t xml:space="preserve">quantitativo máximo por item.  </w:t>
      </w:r>
    </w:p>
    <w:p w14:paraId="09ED82D3" w14:textId="77777777" w:rsidR="00762E6F" w:rsidRPr="00CA213D" w:rsidRDefault="00762E6F" w:rsidP="00762E6F">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76C1E27" w14:textId="0FDADF2E" w:rsidR="00213C8A"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Todas as especificações do objeto contidas na proposta vinculam o licitante.</w:t>
      </w:r>
    </w:p>
    <w:p w14:paraId="5AB0A560"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425E03B1" w14:textId="45C54085"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Nos valores propostos estarão inclusos todos os custos operacionais, encargos previdenciários, trabalhistas, tributários, comerciais e quaisquer outros que incidam direta ou indiretamente na execução do objeto.</w:t>
      </w:r>
    </w:p>
    <w:p w14:paraId="3B4916B1"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BC0672E" w14:textId="3C65BB12"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preços ofertados, tanto na proposta inicial, quanto na etapa de lances, serão de exclusiva responsabilidade do licitante, não lhe assistindo o direito de pleitear qualquer alteração, sob alegação de erro, omissão ou qualquer outro pretexto.</w:t>
      </w:r>
    </w:p>
    <w:p w14:paraId="25C66BCC"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F432D4D" w14:textId="60EAFFC6"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Se o regime tributário da empresa implicar o recolhimento de tributos em percentuais variáveis, a cotação adequada será a que corresponde à média dos efetivos recolhimentos da empresa nos últimos doze meses. </w:t>
      </w:r>
    </w:p>
    <w:p w14:paraId="32634252"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1F2D916E" w14:textId="428F0D44"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Independentemente do percentual de tributo inserido na planilha, no pagamento serão retidos na fonte os percentuais estabelecidos na legislação vigente.</w:t>
      </w:r>
    </w:p>
    <w:p w14:paraId="04FCC498"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75D4D50B" w14:textId="00367E7C" w:rsidR="00D757BC" w:rsidRDefault="00762E6F" w:rsidP="00762E6F">
      <w:pPr>
        <w:pStyle w:val="Nvel2-Red"/>
        <w:tabs>
          <w:tab w:val="left" w:pos="567"/>
        </w:tabs>
        <w:spacing w:before="0" w:after="0" w:line="240" w:lineRule="auto"/>
        <w:ind w:left="142"/>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w:t>
      </w:r>
      <w:r w:rsidR="00D757BC" w:rsidRPr="00CA213D">
        <w:rPr>
          <w:rFonts w:ascii="Times New Roman" w:hAnsi="Times New Roman" w:cs="Times New Roman"/>
          <w:i w:val="0"/>
          <w:color w:val="auto"/>
          <w:sz w:val="24"/>
          <w:szCs w:val="24"/>
        </w:rPr>
        <w:t>Na presente licitação, a Microempresa e a Empresa de Pequeno Porte poderão se beneficiar do regime de tributação pelo Simples Nacional.</w:t>
      </w:r>
    </w:p>
    <w:p w14:paraId="459F083B" w14:textId="77777777" w:rsidR="00762E6F" w:rsidRPr="00762E6F" w:rsidRDefault="00762E6F" w:rsidP="00762E6F">
      <w:pPr>
        <w:pStyle w:val="Nvel2-Red"/>
        <w:numPr>
          <w:ilvl w:val="0"/>
          <w:numId w:val="0"/>
        </w:numPr>
        <w:tabs>
          <w:tab w:val="left" w:pos="567"/>
        </w:tabs>
        <w:spacing w:before="0" w:after="0" w:line="240" w:lineRule="auto"/>
        <w:rPr>
          <w:rFonts w:ascii="Times New Roman" w:hAnsi="Times New Roman" w:cs="Times New Roman"/>
          <w:i w:val="0"/>
          <w:color w:val="auto"/>
          <w:sz w:val="24"/>
          <w:szCs w:val="24"/>
        </w:rPr>
      </w:pPr>
    </w:p>
    <w:p w14:paraId="3230F41D" w14:textId="324F31A8"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1CFDF9D" w14:textId="77777777" w:rsidR="00762E6F" w:rsidRDefault="00762E6F" w:rsidP="00762E6F">
      <w:pPr>
        <w:pStyle w:val="PargrafodaLista"/>
        <w:rPr>
          <w:rFonts w:ascii="Times New Roman" w:hAnsi="Times New Roman" w:cs="Times New Roman"/>
        </w:rPr>
      </w:pPr>
    </w:p>
    <w:p w14:paraId="1B11DD7F" w14:textId="56007F63" w:rsidR="003C7A23" w:rsidRDefault="00762E6F" w:rsidP="00762E6F">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 xml:space="preserve">O prazo de validade da proposta não será inferior a </w:t>
      </w:r>
      <w:r w:rsidR="003C7A23" w:rsidRPr="00CA213D">
        <w:rPr>
          <w:rFonts w:ascii="Times New Roman" w:hAnsi="Times New Roman" w:cs="Times New Roman"/>
          <w:bCs/>
          <w:color w:val="auto"/>
          <w:sz w:val="24"/>
          <w:szCs w:val="24"/>
        </w:rPr>
        <w:t>60 (sessenta)</w:t>
      </w:r>
      <w:r w:rsidR="003C7A23" w:rsidRPr="00CA213D">
        <w:rPr>
          <w:rFonts w:ascii="Times New Roman" w:hAnsi="Times New Roman" w:cs="Times New Roman"/>
          <w:color w:val="auto"/>
          <w:sz w:val="24"/>
          <w:szCs w:val="24"/>
        </w:rPr>
        <w:t xml:space="preserve"> dias</w:t>
      </w:r>
      <w:r w:rsidR="003C7A23" w:rsidRPr="00CA213D">
        <w:rPr>
          <w:rFonts w:ascii="Times New Roman" w:hAnsi="Times New Roman" w:cs="Times New Roman"/>
          <w:b/>
          <w:color w:val="auto"/>
          <w:sz w:val="24"/>
          <w:szCs w:val="24"/>
        </w:rPr>
        <w:t>,</w:t>
      </w:r>
      <w:r w:rsidR="003C7A23" w:rsidRPr="00CA213D">
        <w:rPr>
          <w:rFonts w:ascii="Times New Roman" w:hAnsi="Times New Roman" w:cs="Times New Roman"/>
          <w:color w:val="auto"/>
          <w:sz w:val="24"/>
          <w:szCs w:val="24"/>
        </w:rPr>
        <w:t xml:space="preserve"> a contar da data de sua apresentação.</w:t>
      </w:r>
    </w:p>
    <w:p w14:paraId="6C23D1FA" w14:textId="77777777" w:rsidR="00762E6F" w:rsidRPr="00CA213D" w:rsidRDefault="00762E6F" w:rsidP="00762E6F">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7FDC09DC" w14:textId="098173B6" w:rsidR="003C7A23" w:rsidRDefault="00762E6F" w:rsidP="00762E6F">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licitantes devem respeitar os preços máximos estabelecidos nas normas de regência de contratações públicas federais, quando participarem de licitações públicas;</w:t>
      </w:r>
    </w:p>
    <w:p w14:paraId="414299E5" w14:textId="77777777" w:rsidR="00762E6F" w:rsidRPr="00CA213D" w:rsidRDefault="00762E6F" w:rsidP="00762E6F">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7732EBD" w14:textId="405C9408" w:rsidR="003C7A23" w:rsidRDefault="00762E6F" w:rsidP="00762E6F">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o critério de julgamento seja o de maior desconto, o preço já decorrente da aplicação do desconto ofertado deverá respeitar os preços máximos previstos no</w:t>
      </w:r>
      <w:r w:rsidR="002F1E98" w:rsidRPr="00CA213D">
        <w:rPr>
          <w:rFonts w:ascii="Times New Roman" w:hAnsi="Times New Roman" w:cs="Times New Roman"/>
          <w:color w:val="auto"/>
          <w:sz w:val="24"/>
          <w:szCs w:val="24"/>
        </w:rPr>
        <w:t xml:space="preserve"> Termo de Referência.</w:t>
      </w:r>
    </w:p>
    <w:p w14:paraId="3AA7DF0F" w14:textId="77777777" w:rsidR="00762E6F" w:rsidRPr="00CA213D" w:rsidRDefault="00762E6F" w:rsidP="00762E6F">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58D4DF33" w14:textId="36B2C800" w:rsidR="003C7A23" w:rsidRPr="00762E6F" w:rsidRDefault="00762E6F" w:rsidP="00762E6F">
      <w:pPr>
        <w:pStyle w:val="Nivel2"/>
        <w:tabs>
          <w:tab w:val="left" w:pos="567"/>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4" w:history="1">
        <w:r w:rsidR="003C7A23" w:rsidRPr="00CA213D">
          <w:rPr>
            <w:rStyle w:val="Hyperlink"/>
            <w:rFonts w:ascii="Times New Roman" w:hAnsi="Times New Roman" w:cs="Times New Roman"/>
            <w:color w:val="auto"/>
            <w:sz w:val="24"/>
            <w:szCs w:val="24"/>
          </w:rPr>
          <w:t>art. 71, inciso IX, da Constituição</w:t>
        </w:r>
      </w:hyperlink>
      <w:r w:rsidR="003C7A23" w:rsidRPr="00CA213D">
        <w:rPr>
          <w:rFonts w:ascii="Times New Roman" w:hAnsi="Times New Roman" w:cs="Times New Roman"/>
          <w:color w:val="auto"/>
          <w:sz w:val="24"/>
          <w:szCs w:val="24"/>
        </w:rPr>
        <w:t>; ou condenação dos agentes públicos responsáveis e da empresa contratada ao pagamento dos prejuízos ao erário, caso verificada a ocorrência de superfaturamento por sobrepreço na execução do contrato.</w:t>
      </w:r>
    </w:p>
    <w:p w14:paraId="03AF8344"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eastAsia="Times New Roman" w:hAnsi="Times New Roman" w:cs="Times New Roman"/>
          <w:color w:val="auto"/>
          <w:sz w:val="24"/>
          <w:szCs w:val="24"/>
        </w:rPr>
      </w:pPr>
    </w:p>
    <w:p w14:paraId="79839FDC" w14:textId="38A2C9A9" w:rsidR="003C7A23" w:rsidRDefault="003C7A23" w:rsidP="00724105">
      <w:pPr>
        <w:pStyle w:val="Nivel01"/>
      </w:pPr>
      <w:bookmarkStart w:id="27" w:name="_Toc180587363"/>
      <w:r w:rsidRPr="00CA213D">
        <w:t>DA ABERTURA DA SESSÃO, CLASSIFICAÇÃO DAS PROPOSTAS E FORMULAÇÃO DE LANCES</w:t>
      </w:r>
      <w:bookmarkEnd w:id="27"/>
      <w:r w:rsidR="00225B7F">
        <w:t>.</w:t>
      </w:r>
    </w:p>
    <w:p w14:paraId="0C2ACC3D" w14:textId="77777777" w:rsidR="00762E6F" w:rsidRPr="00762E6F" w:rsidRDefault="00762E6F" w:rsidP="00762E6F"/>
    <w:p w14:paraId="4998B02F" w14:textId="6C4DE573" w:rsidR="003C7A23" w:rsidRDefault="00762E6F" w:rsidP="00762E6F">
      <w:pPr>
        <w:pStyle w:val="Nivel2"/>
        <w:tabs>
          <w:tab w:val="left" w:pos="567"/>
        </w:tabs>
        <w:spacing w:before="0" w:after="0" w:line="240" w:lineRule="auto"/>
        <w:ind w:left="142"/>
        <w:rPr>
          <w:rFonts w:ascii="Times New Roman" w:hAnsi="Times New Roman" w:cs="Times New Roman"/>
          <w:color w:val="auto"/>
          <w:sz w:val="24"/>
          <w:szCs w:val="24"/>
        </w:rPr>
      </w:pPr>
      <w:bookmarkStart w:id="28" w:name="_Hlk114646655"/>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abertura da presente licitação dar-se-á automaticamente em sessão pública, por meio de sistema eletrônico, na data, horário e local indicados neste Edital.</w:t>
      </w:r>
    </w:p>
    <w:p w14:paraId="03686BB6"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01ABDF42" w14:textId="37B7F4D6"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Os licitantes poderão retirar ou substituir a proposta ou os documentos de habilitação, quando for o caso, anteriormente inseridos no sistema, até a abertura da sessão pública.</w:t>
      </w:r>
    </w:p>
    <w:p w14:paraId="273897D3"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068F72A" w14:textId="4EAAC9D6"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 sistema disponibilizará campo próprio para troca de mensagens entre o Pregoeiro e os licitantes.</w:t>
      </w:r>
    </w:p>
    <w:p w14:paraId="090DE7D1"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55DEB6A9" w14:textId="3E610DA8"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Iniciada a etapa competitiva, os licitantes deverão encaminhar lances exclusivamente por meio de sistema eletrônico, sendo imediatamente informados do seu recebimento e do valor consignado no registro. </w:t>
      </w:r>
    </w:p>
    <w:p w14:paraId="2C55AECA"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5C125845" w14:textId="5D6B2DAD"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 lance deverá ser ofertado pelo valor unitário do item</w:t>
      </w:r>
      <w:r w:rsidR="00762E6F">
        <w:rPr>
          <w:rFonts w:ascii="Times New Roman" w:hAnsi="Times New Roman" w:cs="Times New Roman"/>
          <w:color w:val="auto"/>
          <w:sz w:val="24"/>
          <w:szCs w:val="24"/>
        </w:rPr>
        <w:t>.</w:t>
      </w:r>
    </w:p>
    <w:p w14:paraId="73C42202"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6584CB20" w14:textId="15F27BB8"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Os licitantes poderão oferecer lances sucessivos, observando o horário fixado para abertura da sessão e as regras estabelecidas no Edital.</w:t>
      </w:r>
    </w:p>
    <w:p w14:paraId="1280F53F"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32718210" w14:textId="461A4A5E"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O licitante somente poderá oferecer lance </w:t>
      </w:r>
      <w:r w:rsidRPr="00CA213D">
        <w:rPr>
          <w:rFonts w:ascii="Times New Roman" w:hAnsi="Times New Roman" w:cs="Times New Roman"/>
          <w:iCs/>
          <w:color w:val="auto"/>
          <w:sz w:val="24"/>
          <w:szCs w:val="24"/>
        </w:rPr>
        <w:t>de valor</w:t>
      </w:r>
      <w:r w:rsidRPr="00CA213D">
        <w:rPr>
          <w:rFonts w:ascii="Times New Roman" w:hAnsi="Times New Roman" w:cs="Times New Roman"/>
          <w:color w:val="auto"/>
          <w:sz w:val="24"/>
          <w:szCs w:val="24"/>
        </w:rPr>
        <w:t xml:space="preserve"> </w:t>
      </w:r>
      <w:r w:rsidRPr="00CA213D">
        <w:rPr>
          <w:rFonts w:ascii="Times New Roman" w:hAnsi="Times New Roman" w:cs="Times New Roman"/>
          <w:iCs/>
          <w:color w:val="auto"/>
          <w:sz w:val="24"/>
          <w:szCs w:val="24"/>
        </w:rPr>
        <w:t>inferior</w:t>
      </w:r>
      <w:r w:rsidRPr="00CA213D">
        <w:rPr>
          <w:rFonts w:ascii="Times New Roman" w:hAnsi="Times New Roman" w:cs="Times New Roman"/>
          <w:color w:val="auto"/>
          <w:sz w:val="24"/>
          <w:szCs w:val="24"/>
        </w:rPr>
        <w:t xml:space="preserve"> ao último por ele ofertado e registrado pelo sistema. </w:t>
      </w:r>
    </w:p>
    <w:p w14:paraId="79A3C5FF"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358BC15" w14:textId="7A3D0729" w:rsidR="00E50478" w:rsidRPr="00762E6F"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O intervalo mínimo de diferença de valores ou percentuais entre os lances, que incidirá tanto em relação aos lances intermediários quanto em relação à proposta que cobrir a melhor oferta deverá </w:t>
      </w:r>
      <w:r w:rsidRPr="006F1F1A">
        <w:rPr>
          <w:rFonts w:ascii="Times New Roman" w:hAnsi="Times New Roman" w:cs="Times New Roman"/>
          <w:color w:val="auto"/>
          <w:sz w:val="24"/>
          <w:szCs w:val="24"/>
        </w:rPr>
        <w:t>ser</w:t>
      </w:r>
      <w:r w:rsidRPr="006F1F1A">
        <w:rPr>
          <w:rFonts w:ascii="Times New Roman" w:hAnsi="Times New Roman" w:cs="Times New Roman"/>
          <w:iCs/>
          <w:color w:val="auto"/>
          <w:sz w:val="24"/>
          <w:szCs w:val="24"/>
        </w:rPr>
        <w:t xml:space="preserve"> </w:t>
      </w:r>
      <w:r w:rsidR="00E50478" w:rsidRPr="006F1F1A">
        <w:rPr>
          <w:rFonts w:ascii="Times New Roman" w:hAnsi="Times New Roman" w:cs="Times New Roman"/>
          <w:b/>
          <w:iCs/>
          <w:color w:val="auto"/>
          <w:sz w:val="24"/>
          <w:szCs w:val="24"/>
        </w:rPr>
        <w:t xml:space="preserve">de </w:t>
      </w:r>
      <w:r w:rsidR="00CA213D" w:rsidRPr="006F1F1A">
        <w:rPr>
          <w:rFonts w:ascii="Times New Roman" w:hAnsi="Times New Roman" w:cs="Times New Roman"/>
          <w:b/>
          <w:iCs/>
          <w:color w:val="auto"/>
          <w:sz w:val="24"/>
          <w:szCs w:val="24"/>
        </w:rPr>
        <w:t xml:space="preserve">R$ </w:t>
      </w:r>
      <w:r w:rsidR="00E50478" w:rsidRPr="006F1F1A">
        <w:rPr>
          <w:rFonts w:ascii="Times New Roman" w:hAnsi="Times New Roman" w:cs="Times New Roman"/>
          <w:b/>
          <w:iCs/>
          <w:color w:val="auto"/>
          <w:sz w:val="24"/>
          <w:szCs w:val="24"/>
        </w:rPr>
        <w:t>1</w:t>
      </w:r>
      <w:r w:rsidR="00CA213D" w:rsidRPr="006F1F1A">
        <w:rPr>
          <w:rFonts w:ascii="Times New Roman" w:hAnsi="Times New Roman" w:cs="Times New Roman"/>
          <w:b/>
          <w:iCs/>
          <w:color w:val="auto"/>
          <w:sz w:val="24"/>
          <w:szCs w:val="24"/>
        </w:rPr>
        <w:t>0</w:t>
      </w:r>
      <w:r w:rsidR="00E50478" w:rsidRPr="006F1F1A">
        <w:rPr>
          <w:rFonts w:ascii="Times New Roman" w:hAnsi="Times New Roman" w:cs="Times New Roman"/>
          <w:b/>
          <w:iCs/>
          <w:color w:val="auto"/>
          <w:sz w:val="24"/>
          <w:szCs w:val="24"/>
        </w:rPr>
        <w:t>,00 (</w:t>
      </w:r>
      <w:r w:rsidR="00CA213D" w:rsidRPr="006F1F1A">
        <w:rPr>
          <w:rFonts w:ascii="Times New Roman" w:hAnsi="Times New Roman" w:cs="Times New Roman"/>
          <w:b/>
          <w:iCs/>
          <w:color w:val="auto"/>
          <w:sz w:val="24"/>
          <w:szCs w:val="24"/>
        </w:rPr>
        <w:t>dez reais</w:t>
      </w:r>
      <w:r w:rsidR="00E50478" w:rsidRPr="006F1F1A">
        <w:rPr>
          <w:rFonts w:ascii="Times New Roman" w:hAnsi="Times New Roman" w:cs="Times New Roman"/>
          <w:b/>
          <w:iCs/>
          <w:color w:val="auto"/>
          <w:sz w:val="24"/>
          <w:szCs w:val="24"/>
        </w:rPr>
        <w:t>).</w:t>
      </w:r>
    </w:p>
    <w:p w14:paraId="12489CD8" w14:textId="77777777" w:rsidR="00762E6F" w:rsidRPr="006F1F1A"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61B5EA04" w14:textId="569673E5" w:rsidR="003C7A23" w:rsidRPr="00CA213D"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O licitante poderá, uma única vez, excluir seu último lance ofertado, no intervalo de quinze segundos após o registro no sistema, na hipótese de lance inconsistente ou inexequível.</w:t>
      </w:r>
    </w:p>
    <w:p w14:paraId="0BC89738" w14:textId="05E5B759"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lastRenderedPageBreak/>
        <w:t>O procedimento seguirá de acordo com o modo de disputa adotado.</w:t>
      </w:r>
    </w:p>
    <w:p w14:paraId="58B783C2" w14:textId="77777777" w:rsidR="00762E6F" w:rsidRPr="00CA213D" w:rsidRDefault="00762E6F" w:rsidP="00762E6F">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295E04E1" w14:textId="13468CAF" w:rsidR="003C7A23" w:rsidRDefault="003C7A23" w:rsidP="00762E6F">
      <w:pPr>
        <w:pStyle w:val="Nivel2"/>
        <w:tabs>
          <w:tab w:val="left" w:pos="567"/>
        </w:tabs>
        <w:spacing w:before="0" w:after="0" w:line="240" w:lineRule="auto"/>
        <w:ind w:left="142"/>
        <w:rPr>
          <w:rFonts w:ascii="Times New Roman" w:hAnsi="Times New Roman" w:cs="Times New Roman"/>
          <w:color w:val="auto"/>
          <w:sz w:val="24"/>
          <w:szCs w:val="24"/>
        </w:rPr>
      </w:pPr>
      <w:bookmarkStart w:id="29" w:name="_Hlk113697759"/>
      <w:r w:rsidRPr="00CA213D">
        <w:rPr>
          <w:rFonts w:ascii="Times New Roman" w:hAnsi="Times New Roman" w:cs="Times New Roman"/>
          <w:color w:val="auto"/>
          <w:sz w:val="24"/>
          <w:szCs w:val="24"/>
        </w:rPr>
        <w:t>Caso seja adotado para o envio de lances no pregão eletrônico o modo de disputa “aberto”, os licitantes apresentarão lances públicos e sucessivos, com prorrogações.</w:t>
      </w:r>
    </w:p>
    <w:p w14:paraId="148FDBEF" w14:textId="77777777" w:rsidR="00762E6F" w:rsidRPr="00CA213D" w:rsidRDefault="00762E6F" w:rsidP="00762E6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16EDF4CC" w14:textId="0A345925"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bookmarkStart w:id="30" w:name="_Hlk113697816"/>
      <w:bookmarkEnd w:id="2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154C9ABD" w14:textId="77777777" w:rsidR="00762E6F" w:rsidRPr="00CA213D" w:rsidRDefault="00762E6F" w:rsidP="00762E6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41D4ED68" w14:textId="2F0D39A5"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29692D22"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1F04CB1" w14:textId="6829C04C" w:rsidR="00762E6F"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havendo novos lances na forma estabelecida nos itens anteriores, a sessão pública encerrar-se-á automaticamente, e o sistema ordenará e divulgará os lances conforme a ordem final de classificação.</w:t>
      </w:r>
    </w:p>
    <w:p w14:paraId="24C30D1C" w14:textId="77777777" w:rsidR="00762E6F" w:rsidRPr="00762E6F"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6364CA12" w14:textId="0754E652"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5F148139"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2CA8F5DF" w14:textId="2AA7ABEB"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Após o reinício previsto no item supra, os licitantes serão convocados para apresentar lances intermediários.</w:t>
      </w:r>
      <w:bookmarkStart w:id="31" w:name="_Hlk113631522"/>
      <w:bookmarkEnd w:id="30"/>
    </w:p>
    <w:p w14:paraId="7D7B18C1"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bookmarkEnd w:id="31"/>
    <w:p w14:paraId="7155B119" w14:textId="4EBA16BB" w:rsidR="003C7A23" w:rsidRDefault="00762E6F" w:rsidP="00762E6F">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seja adotado para o envio de lances no pregão eletrônico o modo de disputa “aberto e fechado”, os licitantes apresentarão lances públicos e sucessivos, com lance final e fechado.</w:t>
      </w:r>
    </w:p>
    <w:p w14:paraId="27CABBEB" w14:textId="77777777" w:rsidR="00762E6F" w:rsidRPr="00CA213D" w:rsidRDefault="00762E6F" w:rsidP="00762E6F">
      <w:pPr>
        <w:pStyle w:val="Nivel2"/>
        <w:numPr>
          <w:ilvl w:val="0"/>
          <w:numId w:val="0"/>
        </w:numPr>
        <w:spacing w:before="0" w:after="0" w:line="240" w:lineRule="auto"/>
        <w:rPr>
          <w:rFonts w:ascii="Times New Roman" w:hAnsi="Times New Roman" w:cs="Times New Roman"/>
          <w:color w:val="auto"/>
          <w:sz w:val="24"/>
          <w:szCs w:val="24"/>
        </w:rPr>
      </w:pPr>
    </w:p>
    <w:p w14:paraId="7F77FFC5" w14:textId="5406D2C2"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24D0399D" w14:textId="77777777" w:rsidR="00762E6F" w:rsidRPr="00CA213D" w:rsidRDefault="00762E6F" w:rsidP="00762E6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399C13CA" w14:textId="22704211" w:rsidR="003C7A23" w:rsidRDefault="00762E6F" w:rsidP="00762E6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Encerrado o prazo previsto no subitem anterior, o sistema abrirá oportunidade para que o autor da oferta de valor mais baixo e os das ofertas com preços até 10% (dez por cento) </w:t>
      </w:r>
      <w:proofErr w:type="spellStart"/>
      <w:r w:rsidR="003C7A23" w:rsidRPr="00CA213D">
        <w:rPr>
          <w:rFonts w:ascii="Times New Roman" w:hAnsi="Times New Roman" w:cs="Times New Roman"/>
          <w:color w:val="auto"/>
          <w:sz w:val="24"/>
          <w:szCs w:val="24"/>
        </w:rPr>
        <w:t>superiores</w:t>
      </w:r>
      <w:proofErr w:type="spellEnd"/>
      <w:r w:rsidR="003C7A23" w:rsidRPr="00CA213D">
        <w:rPr>
          <w:rFonts w:ascii="Times New Roman" w:hAnsi="Times New Roman" w:cs="Times New Roman"/>
          <w:color w:val="auto"/>
          <w:sz w:val="24"/>
          <w:szCs w:val="24"/>
        </w:rPr>
        <w:t xml:space="preserve"> àquela possam ofertar um lance final e fechado em até cinco minutos, o qual será sigiloso até o encerramento deste prazo.</w:t>
      </w:r>
    </w:p>
    <w:p w14:paraId="47A339E0"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3B00387" w14:textId="27F959AB" w:rsidR="003C7A23" w:rsidRDefault="003C7A23" w:rsidP="00762E6F">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No procedimento de que trata o subitem supra, o licitante poderá optar por manter o seu último lance da etapa aberta, ou por ofertar melhor lance.</w:t>
      </w:r>
    </w:p>
    <w:p w14:paraId="23F1C479"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2840F0A" w14:textId="7D83C153" w:rsidR="003C7A23" w:rsidRDefault="003C7A23" w:rsidP="00762E6F">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29C9A05"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1F41A091" w14:textId="417C9FD8" w:rsidR="003C7A23" w:rsidRDefault="003C7A23" w:rsidP="00762E6F">
      <w:pPr>
        <w:pStyle w:val="Nivel3"/>
        <w:tabs>
          <w:tab w:val="left" w:pos="993"/>
        </w:tabs>
        <w:spacing w:before="0" w:after="0" w:line="240" w:lineRule="auto"/>
        <w:rPr>
          <w:rFonts w:ascii="Times New Roman" w:hAnsi="Times New Roman" w:cs="Times New Roman"/>
          <w:color w:val="auto"/>
          <w:sz w:val="24"/>
          <w:szCs w:val="24"/>
        </w:rPr>
      </w:pPr>
      <w:bookmarkStart w:id="32" w:name="_Hlk113698144"/>
      <w:r w:rsidRPr="00CA213D">
        <w:rPr>
          <w:rFonts w:ascii="Times New Roman" w:hAnsi="Times New Roman" w:cs="Times New Roman"/>
          <w:color w:val="auto"/>
          <w:sz w:val="24"/>
          <w:szCs w:val="24"/>
        </w:rPr>
        <w:lastRenderedPageBreak/>
        <w:t>Após o término dos prazos estabelecidos nos itens anteriores, o sistema ordenará e divulgará os lances segundo a ordem crescente de valores.</w:t>
      </w:r>
    </w:p>
    <w:p w14:paraId="650D08A5" w14:textId="77777777" w:rsidR="00762E6F" w:rsidRPr="00CA213D" w:rsidRDefault="00762E6F" w:rsidP="00762E6F">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728C1FF3" w14:textId="7F33FB83" w:rsidR="003C7A23" w:rsidRDefault="00762E6F" w:rsidP="00762E6F">
      <w:pPr>
        <w:pStyle w:val="Nivel2"/>
        <w:tabs>
          <w:tab w:val="left" w:pos="709"/>
        </w:tabs>
        <w:spacing w:before="0" w:after="0" w:line="240" w:lineRule="auto"/>
        <w:ind w:left="142"/>
        <w:rPr>
          <w:rFonts w:ascii="Times New Roman" w:hAnsi="Times New Roman" w:cs="Times New Roman"/>
          <w:color w:val="auto"/>
          <w:sz w:val="24"/>
          <w:szCs w:val="24"/>
        </w:rPr>
      </w:pPr>
      <w:bookmarkStart w:id="33" w:name="_Ref116973524"/>
      <w:bookmarkEnd w:id="32"/>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3"/>
    </w:p>
    <w:p w14:paraId="0844C961" w14:textId="77777777" w:rsidR="00762E6F" w:rsidRPr="00CA213D" w:rsidRDefault="00762E6F" w:rsidP="00762E6F">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04B2A371" w14:textId="0F359D51"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Não havendo pelo menos 3 (três) propostas nas condições definidas no 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_Ref116973524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6.13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poderão os licitantes que apresentaram as três melhores propostas, consideradas as empatadas, oferecer novos lances sucessivos.</w:t>
      </w:r>
    </w:p>
    <w:p w14:paraId="4B185D63" w14:textId="77777777" w:rsidR="00307CA3" w:rsidRPr="00CA213D" w:rsidRDefault="00307CA3" w:rsidP="00307CA3">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5434EAC2" w14:textId="64C7D679"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617BD06D"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D1F03F9" w14:textId="65FF2317"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07F212C9"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E23E525" w14:textId="71440810" w:rsidR="00307CA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havendo novos lances na forma estabelecida nos itens anteriores, a sessão pública encerrar-se-á automaticamente, e o sistema ordenará e divulgará os lances conforme a ordem final de classificação.</w:t>
      </w:r>
    </w:p>
    <w:p w14:paraId="59F642A0" w14:textId="77777777" w:rsidR="00307CA3" w:rsidRPr="00307CA3"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59FC01DF" w14:textId="1F00C282" w:rsidR="003C7A23" w:rsidRDefault="003C7A23" w:rsidP="00307CA3">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7B32ACBF"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3E0B5EF" w14:textId="1C4E3C4D" w:rsidR="003C7A23" w:rsidRDefault="003C7A23" w:rsidP="00307CA3">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Após o reinício previsto no subitem supra, os licitantes serão convocados para apresentar lances intermediários.  </w:t>
      </w:r>
    </w:p>
    <w:p w14:paraId="006C1212"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4EB05735" w14:textId="08D29682" w:rsidR="003C7A2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Após o término dos prazos estabelecidos nos subitens anteriores, o sistema ordenará e divulgará os lances segundo a ordem crescente de valores.</w:t>
      </w:r>
    </w:p>
    <w:p w14:paraId="11E49CE5" w14:textId="77777777" w:rsidR="00307CA3" w:rsidRPr="00CA213D" w:rsidRDefault="00307CA3" w:rsidP="00307CA3">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5E0E6DBC" w14:textId="0A63C25B" w:rsidR="003C7A2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Não serão aceitos dois ou mais lances de mesmo valor, prevalecendo aquele que for recebido e registrado em primeiro lugar. </w:t>
      </w:r>
    </w:p>
    <w:p w14:paraId="3023C346" w14:textId="77777777" w:rsidR="00307CA3" w:rsidRPr="00CA213D"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6A94AB32" w14:textId="177036CC" w:rsidR="003C7A2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Durante o transcurso da sessão pública, os licitantes serão informados, em tempo real, do valor do menor lance registrado, vedada a identificação do licitante. </w:t>
      </w:r>
    </w:p>
    <w:p w14:paraId="46F2E263" w14:textId="77777777" w:rsidR="00307CA3" w:rsidRPr="00CA213D"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64789E90" w14:textId="33125D66" w:rsidR="003C7A2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No caso de desconexão com o Pregoeiro, no decorrer da etapa competitiva do Pregão, o sistema eletrônico poderá permanecer acessível aos licitantes para a recepção dos lances. </w:t>
      </w:r>
    </w:p>
    <w:p w14:paraId="6295DA5C" w14:textId="77777777" w:rsidR="00307CA3" w:rsidRPr="00CA213D"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09636FA1" w14:textId="619CC635" w:rsidR="00307CA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Quando a desconexão do sistema eletrônico para o pregoeiro persistir por tempo superior a dez minutos, a sessão pública será suspensa e reiniciada somente após decorridas vinte e quatro </w:t>
      </w:r>
      <w:r w:rsidR="003C7A23" w:rsidRPr="00CA213D">
        <w:rPr>
          <w:rFonts w:ascii="Times New Roman" w:hAnsi="Times New Roman" w:cs="Times New Roman"/>
          <w:color w:val="auto"/>
          <w:sz w:val="24"/>
          <w:szCs w:val="24"/>
        </w:rPr>
        <w:lastRenderedPageBreak/>
        <w:t>horas da comunicação do fato pelo Pregoeiro aos participantes, no sítio eletrônico utilizado para divulgação.</w:t>
      </w:r>
    </w:p>
    <w:p w14:paraId="566CBE0A" w14:textId="77777777" w:rsidR="00307CA3" w:rsidRPr="00307CA3"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683F1FED" w14:textId="74E7E580" w:rsidR="003C7A23" w:rsidRDefault="00307CA3" w:rsidP="00307CA3">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o licitante não apresente lances, concorrerá com o valor de sua proposta.</w:t>
      </w:r>
    </w:p>
    <w:p w14:paraId="7F5C4673" w14:textId="77777777" w:rsidR="00307CA3" w:rsidRPr="00CA213D"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58B8C1AE" w14:textId="48A3EFDD" w:rsidR="003C7A23" w:rsidRPr="00307CA3" w:rsidRDefault="003C7A23" w:rsidP="00307CA3">
      <w:pPr>
        <w:pStyle w:val="Nivel2"/>
        <w:tabs>
          <w:tab w:val="left" w:pos="709"/>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Em relação a itens não exclusivos para participação de microempresas e empresas de pequeno porte, uma vez encerrada a etapa de lances</w:t>
      </w:r>
      <w:r w:rsidRPr="00CA213D">
        <w:rPr>
          <w:rFonts w:ascii="Times New Roman" w:eastAsia="Zurich BT" w:hAnsi="Times New Roman" w:cs="Times New Roman"/>
          <w:color w:val="auto"/>
          <w:sz w:val="24"/>
          <w:szCs w:val="24"/>
        </w:rPr>
        <w:t xml:space="preserve">, será efetivada a verificação automática, junto à Receita Federal, do porte da entidade empresarial. O sistema identificará em coluna própria as microempresas e empresas de pequeno porte </w:t>
      </w:r>
      <w:r w:rsidRPr="00CA213D">
        <w:rPr>
          <w:rFonts w:ascii="Times New Roman" w:hAnsi="Times New Roman" w:cs="Times New Roman"/>
          <w:color w:val="auto"/>
          <w:sz w:val="24"/>
          <w:szCs w:val="24"/>
        </w:rPr>
        <w:t>participantes</w:t>
      </w:r>
      <w:r w:rsidRPr="00CA213D">
        <w:rPr>
          <w:rFonts w:ascii="Times New Roman" w:eastAsia="Zurich BT" w:hAnsi="Times New Roman" w:cs="Times New Roman"/>
          <w:color w:val="auto"/>
          <w:sz w:val="24"/>
          <w:szCs w:val="24"/>
        </w:rPr>
        <w:t xml:space="preserve">, procedendo à comparação com os valores da primeira colocada, se esta for empresa de maior porte, assim como das demais classificadas, para o fim de aplicar-se o disposto nos </w:t>
      </w:r>
      <w:hyperlink r:id="rId25" w:anchor="art44">
        <w:r w:rsidRPr="00CA213D">
          <w:rPr>
            <w:rStyle w:val="Hyperlink"/>
            <w:rFonts w:ascii="Times New Roman" w:eastAsia="Zurich BT" w:hAnsi="Times New Roman" w:cs="Times New Roman"/>
            <w:color w:val="auto"/>
            <w:sz w:val="24"/>
            <w:szCs w:val="24"/>
          </w:rPr>
          <w:t>arts. 44 e 45 da Lei Complementar nº 123, de 2006</w:t>
        </w:r>
      </w:hyperlink>
      <w:r w:rsidRPr="00CA213D">
        <w:rPr>
          <w:rFonts w:ascii="Times New Roman" w:eastAsia="Zurich BT" w:hAnsi="Times New Roman" w:cs="Times New Roman"/>
          <w:color w:val="auto"/>
          <w:sz w:val="24"/>
          <w:szCs w:val="24"/>
        </w:rPr>
        <w:t xml:space="preserve">, regulamentada pelo </w:t>
      </w:r>
      <w:hyperlink r:id="rId26">
        <w:r w:rsidRPr="00CA213D">
          <w:rPr>
            <w:rStyle w:val="Hyperlink"/>
            <w:rFonts w:ascii="Times New Roman" w:eastAsia="Zurich BT" w:hAnsi="Times New Roman" w:cs="Times New Roman"/>
            <w:color w:val="auto"/>
            <w:sz w:val="24"/>
            <w:szCs w:val="24"/>
          </w:rPr>
          <w:t>Decreto nº 8.538, de 2015</w:t>
        </w:r>
      </w:hyperlink>
      <w:r w:rsidRPr="00CA213D">
        <w:rPr>
          <w:rFonts w:ascii="Times New Roman" w:eastAsia="Zurich BT" w:hAnsi="Times New Roman" w:cs="Times New Roman"/>
          <w:color w:val="auto"/>
          <w:sz w:val="24"/>
          <w:szCs w:val="24"/>
        </w:rPr>
        <w:t>.</w:t>
      </w:r>
    </w:p>
    <w:p w14:paraId="5435D96F" w14:textId="77777777" w:rsidR="00307CA3" w:rsidRPr="00CA213D" w:rsidRDefault="00307CA3" w:rsidP="00307CA3">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42EB2759" w14:textId="0C2560CA"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Nessas condições, as propostas de </w:t>
      </w:r>
      <w:r w:rsidR="003C7A23" w:rsidRPr="00CA213D">
        <w:rPr>
          <w:rFonts w:ascii="Times New Roman" w:eastAsia="Zurich BT" w:hAnsi="Times New Roman" w:cs="Times New Roman"/>
          <w:color w:val="auto"/>
          <w:sz w:val="24"/>
          <w:szCs w:val="24"/>
        </w:rPr>
        <w:t xml:space="preserve">microempresas e empresas de pequeno porte </w:t>
      </w:r>
      <w:r w:rsidR="003C7A23" w:rsidRPr="00CA213D">
        <w:rPr>
          <w:rFonts w:ascii="Times New Roman" w:hAnsi="Times New Roman" w:cs="Times New Roman"/>
          <w:color w:val="auto"/>
          <w:sz w:val="24"/>
          <w:szCs w:val="24"/>
        </w:rPr>
        <w:t>que se encontrarem na faixa de até 5% (cinco por cento) acima da melhor proposta ou melhor lance serão consideradas empatadas com a primeira colocada.</w:t>
      </w:r>
    </w:p>
    <w:p w14:paraId="10FECEAC" w14:textId="77777777" w:rsidR="00307CA3" w:rsidRPr="00CA213D" w:rsidRDefault="00307CA3" w:rsidP="00307CA3">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525153D4" w14:textId="1A4B532F"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6C2FC7A"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1509C555" w14:textId="2DB17420"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Caso a </w:t>
      </w:r>
      <w:r w:rsidR="003C7A23" w:rsidRPr="00CA213D">
        <w:rPr>
          <w:rFonts w:ascii="Times New Roman" w:eastAsia="Zurich BT" w:hAnsi="Times New Roman" w:cs="Times New Roman"/>
          <w:color w:val="auto"/>
          <w:sz w:val="24"/>
          <w:szCs w:val="24"/>
        </w:rPr>
        <w:t>microempresa ou a empresa de pequeno porte</w:t>
      </w:r>
      <w:r w:rsidR="003C7A23" w:rsidRPr="00CA213D">
        <w:rPr>
          <w:rFonts w:ascii="Times New Roman" w:hAnsi="Times New Roman" w:cs="Times New Roman"/>
          <w:color w:val="auto"/>
          <w:sz w:val="24"/>
          <w:szCs w:val="24"/>
        </w:rPr>
        <w:t xml:space="preserve"> melhor classificada desista ou não se manifeste no prazo estabelecido, serão convocadas as demais licitantes </w:t>
      </w:r>
      <w:r w:rsidR="003C7A23" w:rsidRPr="00CA213D">
        <w:rPr>
          <w:rFonts w:ascii="Times New Roman" w:eastAsia="Zurich BT" w:hAnsi="Times New Roman" w:cs="Times New Roman"/>
          <w:color w:val="auto"/>
          <w:sz w:val="24"/>
          <w:szCs w:val="24"/>
        </w:rPr>
        <w:t>microempresa e empresa de pequeno porte</w:t>
      </w:r>
      <w:r w:rsidR="003C7A23" w:rsidRPr="00CA213D">
        <w:rPr>
          <w:rFonts w:ascii="Times New Roman" w:hAnsi="Times New Roman" w:cs="Times New Roman"/>
          <w:color w:val="auto"/>
          <w:sz w:val="24"/>
          <w:szCs w:val="24"/>
        </w:rPr>
        <w:t xml:space="preserve"> que se encontrem naquele intervalo de 5% (cinco por cento), na ordem de classificação, para o exercício do mesmo direito, no prazo estabelecido no subitem anterior.</w:t>
      </w:r>
    </w:p>
    <w:p w14:paraId="0BC0BD67"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2E41523" w14:textId="2D6FFDEA"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6CB248" w14:textId="77777777" w:rsidR="00307CA3" w:rsidRPr="00CA213D" w:rsidRDefault="00307CA3" w:rsidP="00307CA3">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730BAF96" w14:textId="2461D843" w:rsidR="003C7A23" w:rsidRPr="00307CA3" w:rsidRDefault="00307CA3" w:rsidP="00307CA3">
      <w:pPr>
        <w:pStyle w:val="Nivel2"/>
        <w:tabs>
          <w:tab w:val="left" w:pos="709"/>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Só poderá haver empate entre propostas iguais (não seguidas de lances), ou entre lances finais da fase fechada do modo de disputa aberto e fechado. </w:t>
      </w:r>
    </w:p>
    <w:p w14:paraId="58B23D15" w14:textId="77777777" w:rsidR="00307CA3" w:rsidRPr="00CA213D" w:rsidRDefault="00307CA3" w:rsidP="00307CA3">
      <w:pPr>
        <w:pStyle w:val="Nivel2"/>
        <w:numPr>
          <w:ilvl w:val="0"/>
          <w:numId w:val="0"/>
        </w:numPr>
        <w:tabs>
          <w:tab w:val="left" w:pos="709"/>
        </w:tabs>
        <w:spacing w:before="0" w:after="0" w:line="240" w:lineRule="auto"/>
        <w:ind w:left="142"/>
        <w:rPr>
          <w:rFonts w:ascii="Times New Roman" w:eastAsia="Times New Roman" w:hAnsi="Times New Roman" w:cs="Times New Roman"/>
          <w:color w:val="auto"/>
          <w:sz w:val="24"/>
          <w:szCs w:val="24"/>
        </w:rPr>
      </w:pPr>
    </w:p>
    <w:p w14:paraId="225BFF76" w14:textId="1BA3DCB6"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Havendo eventual empate entre propostas ou lances, o critério de desempate será aquele previsto no </w:t>
      </w:r>
      <w:hyperlink r:id="rId27" w:anchor="art60" w:history="1">
        <w:r w:rsidR="003C7A23" w:rsidRPr="00CA213D">
          <w:rPr>
            <w:rStyle w:val="Hyperlink"/>
            <w:rFonts w:ascii="Times New Roman" w:eastAsia="Arial" w:hAnsi="Times New Roman" w:cs="Times New Roman"/>
            <w:color w:val="auto"/>
            <w:sz w:val="24"/>
            <w:szCs w:val="24"/>
          </w:rPr>
          <w:t>art</w:t>
        </w:r>
        <w:r w:rsidR="003C7A23" w:rsidRPr="00CA213D">
          <w:rPr>
            <w:rStyle w:val="Hyperlink"/>
            <w:rFonts w:ascii="Times New Roman" w:hAnsi="Times New Roman" w:cs="Times New Roman"/>
            <w:color w:val="auto"/>
            <w:sz w:val="24"/>
            <w:szCs w:val="24"/>
          </w:rPr>
          <w:t>. 60 da Lei nº 14.133, de 2021</w:t>
        </w:r>
      </w:hyperlink>
      <w:r w:rsidR="003C7A23" w:rsidRPr="00CA213D">
        <w:rPr>
          <w:rFonts w:ascii="Times New Roman" w:hAnsi="Times New Roman" w:cs="Times New Roman"/>
          <w:color w:val="auto"/>
          <w:sz w:val="24"/>
          <w:szCs w:val="24"/>
        </w:rPr>
        <w:t>, nesta ordem:</w:t>
      </w:r>
    </w:p>
    <w:p w14:paraId="7856EFA1" w14:textId="77777777" w:rsidR="00307CA3" w:rsidRPr="00CA213D" w:rsidRDefault="00307CA3" w:rsidP="00307CA3">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3E640FFC" w14:textId="53096CAB"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disputa final, hipótese em que os licitantes empatados poderão apresentar nova proposta em ato contínuo à classificação;</w:t>
      </w:r>
    </w:p>
    <w:p w14:paraId="2B9AB97C" w14:textId="77777777" w:rsidR="00307CA3" w:rsidRPr="00CA213D" w:rsidRDefault="00307CA3" w:rsidP="00307CA3">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1FC60047" w14:textId="47315A59"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avaliação do desempenho contratual prévio dos licitantes, para a qual deverão preferencialmente ser utilizados registros cadastrais para efeito de atesto de cumprimento de obrigações previstos nesta Lei;</w:t>
      </w:r>
    </w:p>
    <w:p w14:paraId="4B63F49A"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0A057372" w14:textId="7D6C1856"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C7A23" w:rsidRPr="00CA213D">
        <w:rPr>
          <w:rFonts w:ascii="Times New Roman" w:hAnsi="Times New Roman" w:cs="Times New Roman"/>
          <w:sz w:val="24"/>
          <w:szCs w:val="24"/>
        </w:rPr>
        <w:t>desenvolvimento pelo licitante de ações de equidade entre homens e mulheres no ambiente de trabalho, conforme regulamento;</w:t>
      </w:r>
    </w:p>
    <w:p w14:paraId="36EE9D65"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0E2A931D" w14:textId="0D43E3FE"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desenvolvimento pelo licitante de programa de integridade, conforme orientações dos órgãos de controle.</w:t>
      </w:r>
    </w:p>
    <w:p w14:paraId="008E4492"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125A89F1" w14:textId="573F592D" w:rsidR="003C7A23"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Persistindo o empate, será assegurada preferência, sucessivamente, aos bens e serviços produzidos ou prestados por:</w:t>
      </w:r>
    </w:p>
    <w:p w14:paraId="344CF91A" w14:textId="77777777" w:rsidR="00307CA3" w:rsidRPr="00CA213D" w:rsidRDefault="00307CA3" w:rsidP="00307CA3">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366AA430" w14:textId="1D4C636D"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bookmarkStart w:id="34" w:name="art60§1i"/>
      <w:bookmarkEnd w:id="34"/>
      <w:r>
        <w:rPr>
          <w:rFonts w:ascii="Times New Roman" w:hAnsi="Times New Roman" w:cs="Times New Roman"/>
          <w:sz w:val="24"/>
          <w:szCs w:val="24"/>
        </w:rPr>
        <w:t xml:space="preserve"> </w:t>
      </w:r>
      <w:r w:rsidR="003C7A23" w:rsidRPr="00CA213D">
        <w:rPr>
          <w:rFonts w:ascii="Times New Roman" w:hAnsi="Times New Roman" w:cs="Times New Roman"/>
          <w:sz w:val="24"/>
          <w:szCs w:val="24"/>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68F16DB" w14:textId="77777777" w:rsidR="00307CA3" w:rsidRPr="00CA213D" w:rsidRDefault="00307CA3" w:rsidP="00307CA3">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3429A3C6" w14:textId="0A6C8343"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bookmarkStart w:id="35" w:name="art60§1ii"/>
      <w:bookmarkEnd w:id="35"/>
      <w:r>
        <w:rPr>
          <w:rFonts w:ascii="Times New Roman" w:hAnsi="Times New Roman" w:cs="Times New Roman"/>
          <w:sz w:val="24"/>
          <w:szCs w:val="24"/>
        </w:rPr>
        <w:t xml:space="preserve"> </w:t>
      </w:r>
      <w:r w:rsidR="003C7A23" w:rsidRPr="00CA213D">
        <w:rPr>
          <w:rFonts w:ascii="Times New Roman" w:hAnsi="Times New Roman" w:cs="Times New Roman"/>
          <w:sz w:val="24"/>
          <w:szCs w:val="24"/>
        </w:rPr>
        <w:t>empresas brasileiras;</w:t>
      </w:r>
    </w:p>
    <w:p w14:paraId="7FF4618D"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3C7CB0B5" w14:textId="46FAC362"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bookmarkStart w:id="36" w:name="art60§1iii"/>
      <w:bookmarkEnd w:id="36"/>
      <w:r>
        <w:rPr>
          <w:rFonts w:ascii="Times New Roman" w:hAnsi="Times New Roman" w:cs="Times New Roman"/>
          <w:sz w:val="24"/>
          <w:szCs w:val="24"/>
        </w:rPr>
        <w:t xml:space="preserve"> </w:t>
      </w:r>
      <w:r w:rsidR="003C7A23" w:rsidRPr="00CA213D">
        <w:rPr>
          <w:rFonts w:ascii="Times New Roman" w:hAnsi="Times New Roman" w:cs="Times New Roman"/>
          <w:sz w:val="24"/>
          <w:szCs w:val="24"/>
        </w:rPr>
        <w:t>empresas que invistam em pesquisa e no desenvolvimento de tecnologia no País;</w:t>
      </w:r>
    </w:p>
    <w:p w14:paraId="1D266E28"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1693D810" w14:textId="0BCE6497" w:rsidR="003C7A23" w:rsidRDefault="00307CA3" w:rsidP="00307CA3">
      <w:pPr>
        <w:pStyle w:val="Nivel4"/>
        <w:tabs>
          <w:tab w:val="left" w:pos="1276"/>
        </w:tabs>
        <w:spacing w:before="0" w:after="0" w:line="240" w:lineRule="auto"/>
        <w:ind w:left="426"/>
        <w:rPr>
          <w:rFonts w:ascii="Times New Roman" w:hAnsi="Times New Roman" w:cs="Times New Roman"/>
          <w:sz w:val="24"/>
          <w:szCs w:val="24"/>
        </w:rPr>
      </w:pPr>
      <w:bookmarkStart w:id="37" w:name="art60§1iv"/>
      <w:bookmarkEnd w:id="37"/>
      <w:r>
        <w:rPr>
          <w:rFonts w:ascii="Times New Roman" w:hAnsi="Times New Roman" w:cs="Times New Roman"/>
          <w:sz w:val="24"/>
          <w:szCs w:val="24"/>
        </w:rPr>
        <w:t xml:space="preserve"> </w:t>
      </w:r>
      <w:r w:rsidR="003C7A23" w:rsidRPr="00CA213D">
        <w:rPr>
          <w:rFonts w:ascii="Times New Roman" w:hAnsi="Times New Roman" w:cs="Times New Roman"/>
          <w:sz w:val="24"/>
          <w:szCs w:val="24"/>
        </w:rPr>
        <w:t>empresas que comprovem a prática de mitigação, nos termos da </w:t>
      </w:r>
      <w:hyperlink r:id="rId28" w:anchor=":~:text=LEI%20N%C2%BA%2012.187%2C%20DE%2029%20DE%20DEZEMBRO%20DE%202009.&amp;text=Institui%20a%20Pol%C3%ADtica%20Nacional%20sobre,PNMC%20e%20d%C3%A1%20outras%20provid%C3%AAncias." w:history="1">
        <w:r w:rsidR="003C7A23" w:rsidRPr="00CA213D">
          <w:rPr>
            <w:rStyle w:val="Hyperlink"/>
            <w:rFonts w:ascii="Times New Roman" w:hAnsi="Times New Roman" w:cs="Times New Roman"/>
            <w:color w:val="auto"/>
            <w:sz w:val="24"/>
            <w:szCs w:val="24"/>
          </w:rPr>
          <w:t>Lei nº 12.187, de 29 de dezembro de 2009</w:t>
        </w:r>
      </w:hyperlink>
      <w:r w:rsidR="003C7A23" w:rsidRPr="00CA213D">
        <w:rPr>
          <w:rFonts w:ascii="Times New Roman" w:hAnsi="Times New Roman" w:cs="Times New Roman"/>
          <w:sz w:val="24"/>
          <w:szCs w:val="24"/>
        </w:rPr>
        <w:t>.</w:t>
      </w:r>
    </w:p>
    <w:p w14:paraId="07F5BAEB"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4F8AB721" w14:textId="79947F44" w:rsidR="00901976" w:rsidRDefault="00307CA3" w:rsidP="00307CA3">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901976" w:rsidRPr="00CA213D">
        <w:rPr>
          <w:rFonts w:ascii="Times New Roman" w:hAnsi="Times New Roman" w:cs="Times New Roman"/>
          <w:color w:val="auto"/>
          <w:sz w:val="24"/>
          <w:szCs w:val="24"/>
        </w:rPr>
        <w:t xml:space="preserve">A fim de garantir maior segurança jurídica e uniformização quando da aplicação dos subitens </w:t>
      </w:r>
      <w:r w:rsidR="00F45D8A">
        <w:rPr>
          <w:rFonts w:ascii="Times New Roman" w:hAnsi="Times New Roman" w:cs="Times New Roman"/>
          <w:color w:val="auto"/>
          <w:sz w:val="24"/>
          <w:szCs w:val="24"/>
          <w:u w:val="single"/>
        </w:rPr>
        <w:t>6</w:t>
      </w:r>
      <w:r w:rsidR="00901976" w:rsidRPr="00CA213D">
        <w:rPr>
          <w:rFonts w:ascii="Times New Roman" w:hAnsi="Times New Roman" w:cs="Times New Roman"/>
          <w:color w:val="auto"/>
          <w:sz w:val="24"/>
          <w:szCs w:val="24"/>
          <w:u w:val="single"/>
        </w:rPr>
        <w:t>.21.1.2</w:t>
      </w:r>
      <w:r w:rsidR="00901976" w:rsidRPr="00CA213D">
        <w:rPr>
          <w:rFonts w:ascii="Times New Roman" w:hAnsi="Times New Roman" w:cs="Times New Roman"/>
          <w:color w:val="auto"/>
          <w:sz w:val="24"/>
          <w:szCs w:val="24"/>
        </w:rPr>
        <w:t xml:space="preserve">; </w:t>
      </w:r>
      <w:r w:rsidR="00F45D8A">
        <w:rPr>
          <w:rFonts w:ascii="Times New Roman" w:hAnsi="Times New Roman" w:cs="Times New Roman"/>
          <w:color w:val="auto"/>
          <w:sz w:val="24"/>
          <w:szCs w:val="24"/>
          <w:u w:val="single"/>
        </w:rPr>
        <w:t>6</w:t>
      </w:r>
      <w:r w:rsidR="00901976" w:rsidRPr="00CA213D">
        <w:rPr>
          <w:rFonts w:ascii="Times New Roman" w:hAnsi="Times New Roman" w:cs="Times New Roman"/>
          <w:color w:val="auto"/>
          <w:sz w:val="24"/>
          <w:szCs w:val="24"/>
          <w:u w:val="single"/>
        </w:rPr>
        <w:t>.21.1.3</w:t>
      </w:r>
      <w:r w:rsidR="00901976" w:rsidRPr="00CA213D">
        <w:rPr>
          <w:rFonts w:ascii="Times New Roman" w:hAnsi="Times New Roman" w:cs="Times New Roman"/>
          <w:color w:val="auto"/>
          <w:sz w:val="24"/>
          <w:szCs w:val="24"/>
        </w:rPr>
        <w:t xml:space="preserve"> e </w:t>
      </w:r>
      <w:r w:rsidR="00F45D8A">
        <w:rPr>
          <w:rFonts w:ascii="Times New Roman" w:hAnsi="Times New Roman" w:cs="Times New Roman"/>
          <w:color w:val="auto"/>
          <w:sz w:val="24"/>
          <w:szCs w:val="24"/>
          <w:u w:val="single"/>
        </w:rPr>
        <w:t>6</w:t>
      </w:r>
      <w:r w:rsidR="00901976" w:rsidRPr="00CA213D">
        <w:rPr>
          <w:rFonts w:ascii="Times New Roman" w:hAnsi="Times New Roman" w:cs="Times New Roman"/>
          <w:color w:val="auto"/>
          <w:sz w:val="24"/>
          <w:szCs w:val="24"/>
          <w:u w:val="single"/>
        </w:rPr>
        <w:t>.21.1.4</w:t>
      </w:r>
      <w:r w:rsidR="00901976" w:rsidRPr="00CA213D">
        <w:rPr>
          <w:rFonts w:ascii="Times New Roman" w:hAnsi="Times New Roman" w:cs="Times New Roman"/>
          <w:color w:val="auto"/>
          <w:sz w:val="24"/>
          <w:szCs w:val="24"/>
        </w:rPr>
        <w:t xml:space="preserve"> estes só serão adotados quando houver regulamentações específicas em cada caso, que afastem o caráter subjetivo da tomada de decisão;</w:t>
      </w:r>
    </w:p>
    <w:p w14:paraId="55789F9F" w14:textId="77777777" w:rsidR="00307CA3" w:rsidRPr="00CA213D" w:rsidRDefault="00307CA3" w:rsidP="00307CA3">
      <w:pPr>
        <w:pStyle w:val="Nivel3"/>
        <w:numPr>
          <w:ilvl w:val="0"/>
          <w:numId w:val="0"/>
        </w:numPr>
        <w:tabs>
          <w:tab w:val="left" w:pos="1276"/>
        </w:tabs>
        <w:spacing w:before="0" w:after="0" w:line="240" w:lineRule="auto"/>
        <w:ind w:left="426"/>
        <w:rPr>
          <w:rFonts w:ascii="Times New Roman" w:hAnsi="Times New Roman" w:cs="Times New Roman"/>
          <w:color w:val="auto"/>
          <w:sz w:val="24"/>
          <w:szCs w:val="24"/>
        </w:rPr>
      </w:pPr>
    </w:p>
    <w:p w14:paraId="17A05D62" w14:textId="0FEBB814" w:rsidR="00901976"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901976" w:rsidRPr="00CA213D">
        <w:rPr>
          <w:rFonts w:ascii="Times New Roman" w:hAnsi="Times New Roman" w:cs="Times New Roman"/>
          <w:sz w:val="24"/>
          <w:szCs w:val="24"/>
        </w:rPr>
        <w:t>Se, mesmo após a aplicação dos procedimentos previstos nos itens acima, ainda persistir o empate, será realizado sorteio público para fins de desempate; (PARECER n. 00031/2024/DECOR/CGU/AGU)</w:t>
      </w:r>
      <w:r>
        <w:rPr>
          <w:rFonts w:ascii="Times New Roman" w:hAnsi="Times New Roman" w:cs="Times New Roman"/>
          <w:sz w:val="24"/>
          <w:szCs w:val="24"/>
        </w:rPr>
        <w:t>.</w:t>
      </w:r>
    </w:p>
    <w:p w14:paraId="61018A11" w14:textId="77777777" w:rsidR="00307CA3" w:rsidRPr="00CA213D" w:rsidRDefault="00307CA3" w:rsidP="00307CA3">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7E2B3DC2" w14:textId="131A8DDD" w:rsidR="00901976"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901976" w:rsidRPr="00CA213D">
        <w:rPr>
          <w:rFonts w:ascii="Times New Roman" w:hAnsi="Times New Roman" w:cs="Times New Roman"/>
          <w:sz w:val="24"/>
          <w:szCs w:val="24"/>
        </w:rPr>
        <w:t>Será informado no chat da sessão pública, a data, hora e local do sorteio; se possível, no mesmo dia, a ser realizado no site sorteio.com (ou outro compatível), com transmissão ao vivo no Youtube, nas redes sociais do Core-SP ou outra plataforma de streaming;</w:t>
      </w:r>
    </w:p>
    <w:p w14:paraId="7CC10909"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5BED2E6A" w14:textId="3C817392" w:rsidR="00901976" w:rsidRDefault="00307CA3" w:rsidP="00307CA3">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901976" w:rsidRPr="00CA213D">
        <w:rPr>
          <w:rFonts w:ascii="Times New Roman" w:hAnsi="Times New Roman" w:cs="Times New Roman"/>
          <w:sz w:val="24"/>
          <w:szCs w:val="24"/>
        </w:rPr>
        <w:t>Haverá lavratura de ata de sorteio, com presença de testemunhas, que será incluída no processo administrativo.</w:t>
      </w:r>
    </w:p>
    <w:p w14:paraId="4D3B749E" w14:textId="77777777" w:rsidR="00307CA3" w:rsidRPr="00CA213D" w:rsidRDefault="00307CA3" w:rsidP="00307CA3">
      <w:pPr>
        <w:pStyle w:val="Nivel4"/>
        <w:numPr>
          <w:ilvl w:val="0"/>
          <w:numId w:val="0"/>
        </w:numPr>
        <w:tabs>
          <w:tab w:val="left" w:pos="1276"/>
        </w:tabs>
        <w:spacing w:before="0" w:after="0" w:line="240" w:lineRule="auto"/>
        <w:rPr>
          <w:rFonts w:ascii="Times New Roman" w:hAnsi="Times New Roman" w:cs="Times New Roman"/>
          <w:sz w:val="24"/>
          <w:szCs w:val="24"/>
        </w:rPr>
      </w:pPr>
    </w:p>
    <w:p w14:paraId="40D49C27" w14:textId="1DB307BA" w:rsidR="003C7A23" w:rsidRDefault="00225B7F" w:rsidP="00225B7F">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783C2BC1" w14:textId="77777777" w:rsidR="00225B7F" w:rsidRPr="00CA213D" w:rsidRDefault="00225B7F" w:rsidP="00225B7F">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377762CE" w14:textId="17B74B83" w:rsidR="003C7A23" w:rsidRDefault="00225B7F" w:rsidP="00225B7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DD89BB5" w14:textId="77777777" w:rsidR="00225B7F" w:rsidRPr="00CA213D" w:rsidRDefault="00225B7F" w:rsidP="00225B7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A163C1E" w14:textId="471BFC9F" w:rsidR="003C7A23" w:rsidRPr="00CA213D" w:rsidRDefault="00225B7F" w:rsidP="00225B7F">
      <w:pPr>
        <w:pStyle w:val="Nivel3"/>
        <w:tabs>
          <w:tab w:val="left" w:pos="993"/>
        </w:tabs>
        <w:spacing w:before="0"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003C7A23" w:rsidRPr="00CA213D">
        <w:rPr>
          <w:rFonts w:ascii="Times New Roman" w:eastAsia="Times New Roman" w:hAnsi="Times New Roman" w:cs="Times New Roman"/>
          <w:color w:val="auto"/>
          <w:sz w:val="24"/>
          <w:szCs w:val="24"/>
        </w:rPr>
        <w:t xml:space="preserve">A </w:t>
      </w:r>
      <w:r w:rsidR="003C7A23" w:rsidRPr="00CA213D">
        <w:rPr>
          <w:rFonts w:ascii="Times New Roman" w:hAnsi="Times New Roman" w:cs="Times New Roman"/>
          <w:color w:val="auto"/>
          <w:sz w:val="24"/>
          <w:szCs w:val="24"/>
        </w:rPr>
        <w:t>negociação será realizada por meio do sistema, podendo ser acompanhada pelos demais licitantes.</w:t>
      </w:r>
    </w:p>
    <w:p w14:paraId="420D4F72" w14:textId="29DA54A8" w:rsidR="003C7A23" w:rsidRDefault="003C7A23" w:rsidP="00225B7F">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lastRenderedPageBreak/>
        <w:t>O resultado da negociação será divulgado a todos os licitantes e anexado aos autos do processo licitatório</w:t>
      </w:r>
      <w:r w:rsidR="00DC7CC8" w:rsidRPr="00CA213D">
        <w:rPr>
          <w:rFonts w:ascii="Times New Roman" w:hAnsi="Times New Roman" w:cs="Times New Roman"/>
          <w:color w:val="auto"/>
          <w:sz w:val="24"/>
          <w:szCs w:val="24"/>
        </w:rPr>
        <w:t>.</w:t>
      </w:r>
    </w:p>
    <w:p w14:paraId="37EE8C12" w14:textId="77777777" w:rsidR="00225B7F" w:rsidRPr="00CA213D" w:rsidRDefault="00225B7F" w:rsidP="00225B7F">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13ADAEB2" w14:textId="610FBC96" w:rsidR="003C7A23" w:rsidRDefault="00225B7F" w:rsidP="00225B7F">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pregoeiro solicitará ao licitante mais bem classificado que, no prazo de </w:t>
      </w:r>
      <w:r w:rsidR="003C7A23" w:rsidRPr="00CA213D">
        <w:rPr>
          <w:rFonts w:ascii="Times New Roman" w:hAnsi="Times New Roman" w:cs="Times New Roman"/>
          <w:b/>
          <w:color w:val="auto"/>
          <w:sz w:val="24"/>
          <w:szCs w:val="24"/>
        </w:rPr>
        <w:t>2 (duas) horas</w:t>
      </w:r>
      <w:r w:rsidR="003C7A23" w:rsidRPr="00CA213D">
        <w:rPr>
          <w:rFonts w:ascii="Times New Roman" w:hAnsi="Times New Roman" w:cs="Times New Roman"/>
          <w:color w:val="auto"/>
          <w:sz w:val="24"/>
          <w:szCs w:val="24"/>
        </w:rPr>
        <w:t>, envie a proposta adequada ao último lance ofertado após a negociação realizada, acompanhada, se for o caso, dos documentos complementares, quando necessários à confirmação daqueles exigidos neste Edital e já apresentados.</w:t>
      </w:r>
      <w:bookmarkStart w:id="38" w:name="_Hlk117016948"/>
    </w:p>
    <w:p w14:paraId="33C2AC52" w14:textId="77777777" w:rsidR="00225B7F" w:rsidRPr="00CA213D" w:rsidRDefault="00225B7F" w:rsidP="00225B7F">
      <w:pPr>
        <w:pStyle w:val="Nivel3"/>
        <w:numPr>
          <w:ilvl w:val="0"/>
          <w:numId w:val="0"/>
        </w:numPr>
        <w:tabs>
          <w:tab w:val="left" w:pos="993"/>
        </w:tabs>
        <w:spacing w:before="0" w:after="0" w:line="240" w:lineRule="auto"/>
        <w:rPr>
          <w:rFonts w:ascii="Times New Roman" w:hAnsi="Times New Roman" w:cs="Times New Roman"/>
          <w:color w:val="auto"/>
          <w:sz w:val="24"/>
          <w:szCs w:val="24"/>
        </w:rPr>
      </w:pPr>
    </w:p>
    <w:bookmarkEnd w:id="38"/>
    <w:p w14:paraId="4F1A98C2" w14:textId="59ADBA11" w:rsidR="003C7A23" w:rsidRPr="00225B7F" w:rsidRDefault="00225B7F" w:rsidP="00225B7F">
      <w:pPr>
        <w:pStyle w:val="Nivel3"/>
        <w:tabs>
          <w:tab w:val="left" w:pos="993"/>
        </w:tabs>
        <w:spacing w:before="0" w:after="0" w:line="240" w:lineRule="auto"/>
        <w:rPr>
          <w:rFonts w:ascii="Times New Roman" w:hAnsi="Times New Roman" w:cs="Times New Roman"/>
          <w:i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É facultado ao pregoeiro prorrogar o prazo estabelecido, a partir de solicitação fundamentada feita no chat pelo licitante, antes de findo o prazo.</w:t>
      </w:r>
    </w:p>
    <w:p w14:paraId="78C80DD1" w14:textId="77777777" w:rsidR="00225B7F" w:rsidRPr="00CA213D" w:rsidRDefault="00225B7F" w:rsidP="00225B7F">
      <w:pPr>
        <w:pStyle w:val="Nivel3"/>
        <w:numPr>
          <w:ilvl w:val="0"/>
          <w:numId w:val="0"/>
        </w:numPr>
        <w:tabs>
          <w:tab w:val="left" w:pos="993"/>
        </w:tabs>
        <w:spacing w:before="0" w:after="0" w:line="240" w:lineRule="auto"/>
        <w:rPr>
          <w:rFonts w:ascii="Times New Roman" w:hAnsi="Times New Roman" w:cs="Times New Roman"/>
          <w:iCs/>
          <w:color w:val="auto"/>
          <w:sz w:val="24"/>
          <w:szCs w:val="24"/>
        </w:rPr>
      </w:pPr>
    </w:p>
    <w:p w14:paraId="4A633087" w14:textId="4FD83E75" w:rsidR="003C7A23" w:rsidRPr="00CE1F1B" w:rsidRDefault="00225B7F" w:rsidP="00225B7F">
      <w:pPr>
        <w:pStyle w:val="Nivel2"/>
        <w:tabs>
          <w:tab w:val="left" w:pos="709"/>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Após a negociação do preço, o Pregoeiro iniciará a fase de aceitação e julgamento da proposta.</w:t>
      </w:r>
      <w:bookmarkEnd w:id="28"/>
    </w:p>
    <w:p w14:paraId="35E10112" w14:textId="77777777" w:rsidR="00CE1F1B" w:rsidRPr="00CE1F1B" w:rsidRDefault="00CE1F1B" w:rsidP="00CE1F1B">
      <w:pPr>
        <w:pStyle w:val="Nivel2"/>
        <w:numPr>
          <w:ilvl w:val="0"/>
          <w:numId w:val="0"/>
        </w:numPr>
        <w:tabs>
          <w:tab w:val="left" w:pos="709"/>
        </w:tabs>
        <w:spacing w:before="0" w:after="0" w:line="240" w:lineRule="auto"/>
        <w:ind w:left="142"/>
        <w:rPr>
          <w:rFonts w:ascii="Times New Roman" w:eastAsia="Times New Roman" w:hAnsi="Times New Roman" w:cs="Times New Roman"/>
          <w:color w:val="auto"/>
          <w:sz w:val="24"/>
          <w:szCs w:val="24"/>
        </w:rPr>
      </w:pPr>
    </w:p>
    <w:p w14:paraId="6F23EA16" w14:textId="64A0E301" w:rsidR="00CE1F1B" w:rsidRPr="00225B7F" w:rsidRDefault="00CE1F1B" w:rsidP="00225B7F">
      <w:pPr>
        <w:pStyle w:val="Nivel2"/>
        <w:tabs>
          <w:tab w:val="left" w:pos="709"/>
        </w:tabs>
        <w:spacing w:before="0" w:after="0" w:line="240" w:lineRule="auto"/>
        <w:ind w:left="142"/>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O valor estimado para a contratação é o valor máximo aceitável pela Administração a ser contratado.</w:t>
      </w:r>
    </w:p>
    <w:p w14:paraId="46E63E8E" w14:textId="77777777" w:rsidR="00225B7F" w:rsidRPr="00CA213D" w:rsidRDefault="00225B7F" w:rsidP="00225B7F">
      <w:pPr>
        <w:pStyle w:val="Nivel2"/>
        <w:numPr>
          <w:ilvl w:val="0"/>
          <w:numId w:val="0"/>
        </w:numPr>
        <w:spacing w:before="0" w:after="0" w:line="240" w:lineRule="auto"/>
        <w:rPr>
          <w:rFonts w:ascii="Times New Roman" w:eastAsia="Times New Roman" w:hAnsi="Times New Roman" w:cs="Times New Roman"/>
          <w:color w:val="auto"/>
          <w:sz w:val="24"/>
          <w:szCs w:val="24"/>
        </w:rPr>
      </w:pPr>
    </w:p>
    <w:p w14:paraId="5A499404" w14:textId="0FA65C60" w:rsidR="003C7A23" w:rsidRDefault="003C7A23" w:rsidP="00724105">
      <w:pPr>
        <w:pStyle w:val="Nivel01"/>
      </w:pPr>
      <w:bookmarkStart w:id="39" w:name="_Toc180587364"/>
      <w:r w:rsidRPr="00CA213D">
        <w:t>DA FASE DE JULGAMENTO</w:t>
      </w:r>
      <w:bookmarkEnd w:id="39"/>
      <w:r w:rsidR="00225B7F">
        <w:t>.</w:t>
      </w:r>
    </w:p>
    <w:p w14:paraId="7C328199" w14:textId="77777777" w:rsidR="00225B7F" w:rsidRPr="00225B7F" w:rsidRDefault="00225B7F" w:rsidP="00225B7F"/>
    <w:p w14:paraId="53C049A6" w14:textId="699601E3" w:rsidR="003C7A23" w:rsidRPr="00225B7F" w:rsidRDefault="00225B7F" w:rsidP="00225B7F">
      <w:pPr>
        <w:pStyle w:val="Nivel2"/>
        <w:tabs>
          <w:tab w:val="left" w:pos="567"/>
        </w:tabs>
        <w:spacing w:before="0" w:after="0" w:line="240" w:lineRule="auto"/>
        <w:ind w:left="142"/>
        <w:rPr>
          <w:rFonts w:ascii="Times New Roman" w:hAnsi="Times New Roman" w:cs="Times New Roman"/>
          <w:b/>
          <w:bCs/>
          <w:color w:val="auto"/>
          <w:sz w:val="24"/>
          <w:szCs w:val="24"/>
          <w:lang w:eastAsia="ar-SA"/>
        </w:rPr>
      </w:pPr>
      <w:bookmarkStart w:id="40" w:name="_Ref117019424"/>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Encerrada a etapa de negociação, o pregoeiro verificará se o licitante provisoriamente classificado em primeiro lugar atende às condições de participação no certame, conforme previsto no </w:t>
      </w:r>
      <w:hyperlink r:id="rId29" w:anchor="art14" w:history="1">
        <w:r w:rsidR="003C7A23" w:rsidRPr="00CA213D">
          <w:rPr>
            <w:rStyle w:val="Hyperlink"/>
            <w:rFonts w:ascii="Times New Roman" w:hAnsi="Times New Roman" w:cs="Times New Roman"/>
            <w:color w:val="auto"/>
            <w:sz w:val="24"/>
            <w:szCs w:val="24"/>
          </w:rPr>
          <w:t>art. 14 da Lei nº 14.133/2021</w:t>
        </w:r>
      </w:hyperlink>
      <w:r w:rsidR="003C7A23" w:rsidRPr="00CA213D">
        <w:rPr>
          <w:rFonts w:ascii="Times New Roman" w:hAnsi="Times New Roman" w:cs="Times New Roman"/>
          <w:color w:val="auto"/>
          <w:sz w:val="24"/>
          <w:szCs w:val="24"/>
        </w:rPr>
        <w:t xml:space="preserve">, legislação correlata e no 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_Ref117000692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3.7</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do edital, </w:t>
      </w:r>
      <w:bookmarkEnd w:id="40"/>
      <w:r w:rsidR="003C7A23" w:rsidRPr="00CA213D">
        <w:rPr>
          <w:rFonts w:ascii="Times New Roman" w:hAnsi="Times New Roman" w:cs="Times New Roman"/>
          <w:color w:val="auto"/>
          <w:sz w:val="24"/>
          <w:szCs w:val="24"/>
          <w:lang w:eastAsia="ar-SA"/>
        </w:rPr>
        <w:t>especialmente quanto à existência de sanção que impeça a participação no certame ou a futura contratação, mediante a consulta aos seguintes cadastros:</w:t>
      </w:r>
    </w:p>
    <w:p w14:paraId="5A99D767" w14:textId="77777777" w:rsidR="00225B7F" w:rsidRPr="00CA213D" w:rsidRDefault="00225B7F" w:rsidP="00225B7F">
      <w:pPr>
        <w:pStyle w:val="Nivel2"/>
        <w:numPr>
          <w:ilvl w:val="0"/>
          <w:numId w:val="0"/>
        </w:numPr>
        <w:tabs>
          <w:tab w:val="left" w:pos="567"/>
        </w:tabs>
        <w:spacing w:before="0" w:after="0" w:line="240" w:lineRule="auto"/>
        <w:ind w:left="142"/>
        <w:rPr>
          <w:rFonts w:ascii="Times New Roman" w:hAnsi="Times New Roman" w:cs="Times New Roman"/>
          <w:b/>
          <w:bCs/>
          <w:color w:val="auto"/>
          <w:sz w:val="24"/>
          <w:szCs w:val="24"/>
          <w:lang w:eastAsia="ar-SA"/>
        </w:rPr>
      </w:pPr>
    </w:p>
    <w:p w14:paraId="12D64A3C" w14:textId="02403ED9" w:rsidR="003C7A23" w:rsidRDefault="00225B7F" w:rsidP="00225B7F">
      <w:pPr>
        <w:pStyle w:val="Nivel3"/>
        <w:tabs>
          <w:tab w:val="left" w:pos="851"/>
        </w:tabs>
        <w:spacing w:before="0" w:after="0" w:line="240" w:lineRule="auto"/>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 xml:space="preserve"> </w:t>
      </w:r>
      <w:r w:rsidR="003C7A23" w:rsidRPr="00CA213D">
        <w:rPr>
          <w:rFonts w:ascii="Times New Roman" w:hAnsi="Times New Roman" w:cs="Times New Roman"/>
          <w:color w:val="auto"/>
          <w:sz w:val="24"/>
          <w:szCs w:val="24"/>
          <w:lang w:eastAsia="ar-SA"/>
        </w:rPr>
        <w:t xml:space="preserve">SICAF;  </w:t>
      </w:r>
    </w:p>
    <w:p w14:paraId="103BEE50" w14:textId="77777777" w:rsidR="00225B7F" w:rsidRPr="00CA213D" w:rsidRDefault="00225B7F" w:rsidP="00225B7F">
      <w:pPr>
        <w:pStyle w:val="Nivel3"/>
        <w:numPr>
          <w:ilvl w:val="0"/>
          <w:numId w:val="0"/>
        </w:numPr>
        <w:spacing w:before="0" w:after="0" w:line="240" w:lineRule="auto"/>
        <w:rPr>
          <w:rFonts w:ascii="Times New Roman" w:hAnsi="Times New Roman" w:cs="Times New Roman"/>
          <w:color w:val="auto"/>
          <w:sz w:val="24"/>
          <w:szCs w:val="24"/>
          <w:lang w:eastAsia="ar-SA"/>
        </w:rPr>
      </w:pPr>
    </w:p>
    <w:p w14:paraId="2D64C926" w14:textId="4DFC2702" w:rsidR="00225B7F" w:rsidRDefault="00225B7F" w:rsidP="00225B7F">
      <w:pPr>
        <w:pStyle w:val="Nivel3"/>
        <w:tabs>
          <w:tab w:val="left" w:pos="851"/>
        </w:tabs>
        <w:spacing w:before="0" w:after="0" w:line="240" w:lineRule="auto"/>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 xml:space="preserve"> </w:t>
      </w:r>
      <w:r w:rsidR="003C7A23" w:rsidRPr="00CA213D">
        <w:rPr>
          <w:rFonts w:ascii="Times New Roman" w:hAnsi="Times New Roman" w:cs="Times New Roman"/>
          <w:color w:val="auto"/>
          <w:sz w:val="24"/>
          <w:szCs w:val="24"/>
          <w:lang w:eastAsia="ar-SA"/>
        </w:rPr>
        <w:t>Cadastro Nacional de Empresas Inidôneas e Suspensas - CEIS, mantido pela Controladoria-Geral da União (</w:t>
      </w:r>
      <w:hyperlink r:id="rId30" w:history="1">
        <w:r w:rsidR="00611A86" w:rsidRPr="00CA213D">
          <w:rPr>
            <w:rStyle w:val="Hyperlink"/>
            <w:rFonts w:ascii="Times New Roman" w:hAnsi="Times New Roman" w:cs="Times New Roman"/>
            <w:color w:val="auto"/>
            <w:sz w:val="24"/>
            <w:szCs w:val="24"/>
            <w:lang w:eastAsia="ar-SA"/>
          </w:rPr>
          <w:t>https://www.portaltransparencia.gov.br/sancoes/ceis</w:t>
        </w:r>
      </w:hyperlink>
      <w:r w:rsidR="003C7A23" w:rsidRPr="00CA213D">
        <w:rPr>
          <w:rFonts w:ascii="Times New Roman" w:hAnsi="Times New Roman" w:cs="Times New Roman"/>
          <w:color w:val="auto"/>
          <w:sz w:val="24"/>
          <w:szCs w:val="24"/>
          <w:lang w:eastAsia="ar-SA"/>
        </w:rPr>
        <w:t xml:space="preserve">); e </w:t>
      </w:r>
    </w:p>
    <w:p w14:paraId="6CF29BA8" w14:textId="77777777" w:rsidR="00225B7F" w:rsidRPr="00225B7F" w:rsidRDefault="00225B7F" w:rsidP="00225B7F">
      <w:pPr>
        <w:pStyle w:val="Nivel3"/>
        <w:numPr>
          <w:ilvl w:val="0"/>
          <w:numId w:val="0"/>
        </w:numPr>
        <w:tabs>
          <w:tab w:val="left" w:pos="851"/>
        </w:tabs>
        <w:spacing w:before="0" w:after="0" w:line="240" w:lineRule="auto"/>
        <w:ind w:left="284"/>
        <w:rPr>
          <w:rFonts w:ascii="Times New Roman" w:hAnsi="Times New Roman" w:cs="Times New Roman"/>
          <w:color w:val="auto"/>
          <w:sz w:val="24"/>
          <w:szCs w:val="24"/>
          <w:lang w:eastAsia="ar-SA"/>
        </w:rPr>
      </w:pPr>
    </w:p>
    <w:p w14:paraId="62FAA9BE" w14:textId="5D714EDE" w:rsidR="003C7A23" w:rsidRDefault="00225B7F" w:rsidP="00225B7F">
      <w:pPr>
        <w:pStyle w:val="Nivel3"/>
        <w:tabs>
          <w:tab w:val="left" w:pos="851"/>
        </w:tabs>
        <w:spacing w:before="0" w:after="0" w:line="240" w:lineRule="auto"/>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 xml:space="preserve"> </w:t>
      </w:r>
      <w:r w:rsidR="003C7A23" w:rsidRPr="00CA213D">
        <w:rPr>
          <w:rFonts w:ascii="Times New Roman" w:hAnsi="Times New Roman" w:cs="Times New Roman"/>
          <w:color w:val="auto"/>
          <w:sz w:val="24"/>
          <w:szCs w:val="24"/>
          <w:lang w:eastAsia="ar-SA"/>
        </w:rPr>
        <w:t>Cadastro Nacional de Empresas Punidas – CNEP, mantido pela Controladoria-Geral da União (</w:t>
      </w:r>
      <w:hyperlink r:id="rId31" w:history="1">
        <w:r w:rsidR="00611A86" w:rsidRPr="00CA213D">
          <w:rPr>
            <w:rStyle w:val="Hyperlink"/>
            <w:rFonts w:ascii="Times New Roman" w:hAnsi="Times New Roman" w:cs="Times New Roman"/>
            <w:color w:val="auto"/>
            <w:sz w:val="24"/>
            <w:szCs w:val="24"/>
            <w:lang w:eastAsia="ar-SA"/>
          </w:rPr>
          <w:t>https://www.portaltransparencia.gov.br/sancoes/cnep</w:t>
        </w:r>
      </w:hyperlink>
      <w:r w:rsidR="003C7A23" w:rsidRPr="00CA213D">
        <w:rPr>
          <w:rFonts w:ascii="Times New Roman" w:hAnsi="Times New Roman" w:cs="Times New Roman"/>
          <w:color w:val="auto"/>
          <w:sz w:val="24"/>
          <w:szCs w:val="24"/>
          <w:lang w:eastAsia="ar-SA"/>
        </w:rPr>
        <w:t>).</w:t>
      </w:r>
    </w:p>
    <w:p w14:paraId="77DDDBDE" w14:textId="77777777" w:rsidR="00225B7F" w:rsidRPr="00CA213D" w:rsidRDefault="00225B7F" w:rsidP="00225B7F">
      <w:pPr>
        <w:pStyle w:val="Nivel3"/>
        <w:numPr>
          <w:ilvl w:val="0"/>
          <w:numId w:val="0"/>
        </w:numPr>
        <w:tabs>
          <w:tab w:val="left" w:pos="851"/>
        </w:tabs>
        <w:spacing w:before="0" w:after="0" w:line="240" w:lineRule="auto"/>
        <w:ind w:left="284"/>
        <w:rPr>
          <w:rFonts w:ascii="Times New Roman" w:hAnsi="Times New Roman" w:cs="Times New Roman"/>
          <w:color w:val="auto"/>
          <w:sz w:val="24"/>
          <w:szCs w:val="24"/>
          <w:lang w:eastAsia="ar-SA"/>
        </w:rPr>
      </w:pPr>
    </w:p>
    <w:p w14:paraId="78C24183" w14:textId="6FB34C11" w:rsidR="003C7A23" w:rsidRDefault="00225B7F" w:rsidP="00225B7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consulta aos cadastros será realizada em </w:t>
      </w:r>
      <w:r w:rsidR="003C7A23" w:rsidRPr="00CA213D">
        <w:rPr>
          <w:rFonts w:ascii="Times New Roman" w:hAnsi="Times New Roman" w:cs="Times New Roman"/>
          <w:b/>
          <w:color w:val="auto"/>
          <w:sz w:val="24"/>
          <w:szCs w:val="24"/>
        </w:rPr>
        <w:t>nome da empresa licitante e também de seu sócio majoritário</w:t>
      </w:r>
      <w:r w:rsidR="003C7A23" w:rsidRPr="00CA213D">
        <w:rPr>
          <w:rFonts w:ascii="Times New Roman" w:hAnsi="Times New Roman" w:cs="Times New Roman"/>
          <w:color w:val="auto"/>
          <w:sz w:val="24"/>
          <w:szCs w:val="24"/>
        </w:rPr>
        <w:t xml:space="preserve">, por força da vedação de que trata o </w:t>
      </w:r>
      <w:hyperlink r:id="rId32" w:anchor=":~:text=%C3%A0s%20seguintes%20comina%C3%A7%C3%B5es%3A-,Art.,n%C2%BA%2012.120%2C%20de%202009)." w:history="1">
        <w:r w:rsidR="003C7A23" w:rsidRPr="00CA213D">
          <w:rPr>
            <w:rStyle w:val="Hyperlink"/>
            <w:rFonts w:ascii="Times New Roman" w:hAnsi="Times New Roman" w:cs="Times New Roman"/>
            <w:color w:val="auto"/>
            <w:sz w:val="24"/>
            <w:szCs w:val="24"/>
          </w:rPr>
          <w:t>artigo 12 da Lei n° 8.429, de 1992</w:t>
        </w:r>
      </w:hyperlink>
      <w:r w:rsidR="003C7A23" w:rsidRPr="00CA213D">
        <w:rPr>
          <w:rFonts w:ascii="Times New Roman" w:hAnsi="Times New Roman" w:cs="Times New Roman"/>
          <w:color w:val="auto"/>
          <w:sz w:val="24"/>
          <w:szCs w:val="24"/>
        </w:rPr>
        <w:t>.</w:t>
      </w:r>
    </w:p>
    <w:p w14:paraId="3E298B16" w14:textId="77777777" w:rsidR="00225B7F" w:rsidRPr="00CA213D" w:rsidRDefault="00225B7F" w:rsidP="00225B7F">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4F584469" w14:textId="526CBDF5" w:rsidR="003C7A23" w:rsidRDefault="00225B7F" w:rsidP="00225B7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conste na Consulta de Situação do licitante a existência de Ocorrências Impeditivas Indiretas, o Pregoeiro diligenciará para verificar se houve fraude por parte das empresas apontadas no Relatório de Ocorrências Impeditivas Indiretas. (</w:t>
      </w:r>
      <w:hyperlink r:id="rId33" w:anchor="art29" w:history="1">
        <w:r w:rsidR="003C7A23" w:rsidRPr="00CA213D">
          <w:rPr>
            <w:rStyle w:val="Hyperlink"/>
            <w:rFonts w:ascii="Times New Roman" w:hAnsi="Times New Roman" w:cs="Times New Roman"/>
            <w:color w:val="auto"/>
            <w:sz w:val="24"/>
            <w:szCs w:val="24"/>
          </w:rPr>
          <w:t xml:space="preserve">IN nº 3/2018, art. 29, </w:t>
        </w:r>
        <w:r w:rsidR="003C7A23" w:rsidRPr="00CA213D">
          <w:rPr>
            <w:rStyle w:val="Hyperlink"/>
            <w:rFonts w:ascii="Times New Roman" w:hAnsi="Times New Roman" w:cs="Times New Roman"/>
            <w:i/>
            <w:iCs/>
            <w:color w:val="auto"/>
            <w:sz w:val="24"/>
            <w:szCs w:val="24"/>
          </w:rPr>
          <w:t>caput</w:t>
        </w:r>
      </w:hyperlink>
      <w:r w:rsidR="003C7A23" w:rsidRPr="00CA213D">
        <w:rPr>
          <w:rFonts w:ascii="Times New Roman" w:hAnsi="Times New Roman" w:cs="Times New Roman"/>
          <w:color w:val="auto"/>
          <w:sz w:val="24"/>
          <w:szCs w:val="24"/>
        </w:rPr>
        <w:t>)</w:t>
      </w:r>
      <w:r>
        <w:rPr>
          <w:rFonts w:ascii="Times New Roman" w:hAnsi="Times New Roman" w:cs="Times New Roman"/>
          <w:color w:val="auto"/>
          <w:sz w:val="24"/>
          <w:szCs w:val="24"/>
        </w:rPr>
        <w:t>.</w:t>
      </w:r>
    </w:p>
    <w:p w14:paraId="30C04AC8" w14:textId="77777777" w:rsidR="00225B7F" w:rsidRPr="00CA213D" w:rsidRDefault="00225B7F" w:rsidP="00225B7F">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84559DF" w14:textId="3C6414A0" w:rsidR="003C7A23" w:rsidRDefault="00225B7F" w:rsidP="00225B7F">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tentativa de burla será verificada por meio dos vínculos societários, linhas de fornecimento similares, dentre outros. (</w:t>
      </w:r>
      <w:hyperlink r:id="rId34" w:history="1">
        <w:r w:rsidR="003C7A23" w:rsidRPr="00CA213D">
          <w:rPr>
            <w:rStyle w:val="Hyperlink"/>
            <w:rFonts w:ascii="Times New Roman" w:hAnsi="Times New Roman" w:cs="Times New Roman"/>
            <w:color w:val="auto"/>
            <w:sz w:val="24"/>
            <w:szCs w:val="24"/>
          </w:rPr>
          <w:t>IN nº 3/2018, art. 29, §1º</w:t>
        </w:r>
      </w:hyperlink>
      <w:r w:rsidR="003C7A23" w:rsidRPr="00CA213D">
        <w:rPr>
          <w:rFonts w:ascii="Times New Roman" w:hAnsi="Times New Roman" w:cs="Times New Roman"/>
          <w:color w:val="auto"/>
          <w:sz w:val="24"/>
          <w:szCs w:val="24"/>
        </w:rPr>
        <w:t>).</w:t>
      </w:r>
    </w:p>
    <w:p w14:paraId="66780D9F" w14:textId="77777777" w:rsidR="00225B7F" w:rsidRPr="00CA213D" w:rsidRDefault="00225B7F" w:rsidP="00225B7F">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67957ECD" w14:textId="26AF8240" w:rsidR="003C7A23" w:rsidRDefault="00225B7F" w:rsidP="00225B7F">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licitante será convocado para manifestação previamente a uma eventual desclassificação. (</w:t>
      </w:r>
      <w:hyperlink r:id="rId35" w:history="1">
        <w:r w:rsidR="003C7A23" w:rsidRPr="00CA213D">
          <w:rPr>
            <w:rStyle w:val="Hyperlink"/>
            <w:rFonts w:ascii="Times New Roman" w:hAnsi="Times New Roman" w:cs="Times New Roman"/>
            <w:color w:val="auto"/>
            <w:sz w:val="24"/>
            <w:szCs w:val="24"/>
          </w:rPr>
          <w:t>IN nº 3/2018, art. 29, §2º</w:t>
        </w:r>
      </w:hyperlink>
      <w:r w:rsidR="003C7A23" w:rsidRPr="00CA213D">
        <w:rPr>
          <w:rFonts w:ascii="Times New Roman" w:hAnsi="Times New Roman" w:cs="Times New Roman"/>
          <w:color w:val="auto"/>
          <w:sz w:val="24"/>
          <w:szCs w:val="24"/>
        </w:rPr>
        <w:t>).</w:t>
      </w:r>
    </w:p>
    <w:p w14:paraId="3624A3E6" w14:textId="77777777" w:rsidR="00225B7F" w:rsidRPr="00CA213D" w:rsidRDefault="00225B7F" w:rsidP="00225B7F">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6D2E608D" w14:textId="77777777" w:rsidR="003C7A23" w:rsidRPr="00CA213D" w:rsidRDefault="003C7A23" w:rsidP="00225B7F">
      <w:pPr>
        <w:pStyle w:val="Nivel3"/>
        <w:tabs>
          <w:tab w:val="left" w:pos="851"/>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lastRenderedPageBreak/>
        <w:t>Constatada a existência de sanção, o licitante será reputado inabilitado, por falta de condição de participação.</w:t>
      </w:r>
    </w:p>
    <w:p w14:paraId="1C5C73A9" w14:textId="2BB3A640" w:rsidR="003C7A23" w:rsidRDefault="00225B7F" w:rsidP="00225B7F">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Caso o licitante provisoriamente classificado em primeiro lugar tenha se utilizado de algum tratamento favorecido às ME/EPPs, o pregoeiro verificará se faz jus ao benefício, em conformidade com os itens </w:t>
      </w:r>
      <w:r w:rsidR="00B0645B">
        <w:rPr>
          <w:rFonts w:ascii="Times New Roman" w:hAnsi="Times New Roman" w:cs="Times New Roman"/>
          <w:color w:val="auto"/>
          <w:sz w:val="24"/>
          <w:szCs w:val="24"/>
        </w:rPr>
        <w:t>3</w:t>
      </w:r>
      <w:r w:rsidR="001631DE" w:rsidRPr="00CA213D">
        <w:rPr>
          <w:rFonts w:ascii="Times New Roman" w:hAnsi="Times New Roman" w:cs="Times New Roman"/>
          <w:color w:val="auto"/>
          <w:sz w:val="24"/>
          <w:szCs w:val="24"/>
        </w:rPr>
        <w:t>.5.1 e</w:t>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_Ref117000019 \r \h </w:instrText>
      </w:r>
      <w:r w:rsidR="00F522F3" w:rsidRPr="00CA213D">
        <w:rPr>
          <w:rFonts w:ascii="Times New Roman" w:hAnsi="Times New Roman" w:cs="Times New Roman"/>
          <w:color w:val="auto"/>
          <w:sz w:val="24"/>
          <w:szCs w:val="24"/>
        </w:rPr>
        <w:instrText xml:space="preserve">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4.6</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deste edital.</w:t>
      </w:r>
    </w:p>
    <w:p w14:paraId="70EA2716" w14:textId="77777777" w:rsidR="00225B7F" w:rsidRPr="00CA213D" w:rsidRDefault="00225B7F" w:rsidP="00225B7F">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2AE47D7A" w14:textId="61EA794A" w:rsidR="00DE579E" w:rsidRPr="00225B7F" w:rsidRDefault="003C7A23" w:rsidP="00225B7F">
      <w:pPr>
        <w:pStyle w:val="Nivel2"/>
        <w:tabs>
          <w:tab w:val="left" w:pos="567"/>
        </w:tabs>
        <w:spacing w:before="0" w:after="0" w:line="240" w:lineRule="auto"/>
        <w:ind w:left="142"/>
        <w:rPr>
          <w:rFonts w:ascii="Times New Roman" w:hAnsi="Times New Roman" w:cs="Times New Roman"/>
          <w:b/>
          <w:color w:val="auto"/>
          <w:sz w:val="24"/>
          <w:szCs w:val="24"/>
        </w:rPr>
      </w:pPr>
      <w:r w:rsidRPr="00CA213D">
        <w:rPr>
          <w:rFonts w:ascii="Times New Roman" w:hAnsi="Times New Roman" w:cs="Times New Roman"/>
          <w:color w:val="auto"/>
          <w:sz w:val="24"/>
          <w:szCs w:val="24"/>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6" w:anchor="art29" w:history="1">
        <w:r w:rsidRPr="00CA213D">
          <w:rPr>
            <w:rStyle w:val="Hyperlink"/>
            <w:rFonts w:ascii="Times New Roman" w:hAnsi="Times New Roman" w:cs="Times New Roman"/>
            <w:color w:val="auto"/>
            <w:sz w:val="24"/>
            <w:szCs w:val="24"/>
          </w:rPr>
          <w:t>artigo 29 a 35 da IN SEGES nº 73, de 30 de setembro de 2022</w:t>
        </w:r>
      </w:hyperlink>
      <w:r w:rsidRPr="00CA213D">
        <w:rPr>
          <w:rFonts w:ascii="Times New Roman" w:hAnsi="Times New Roman" w:cs="Times New Roman"/>
          <w:color w:val="auto"/>
          <w:sz w:val="24"/>
          <w:szCs w:val="24"/>
        </w:rPr>
        <w:t>.</w:t>
      </w:r>
    </w:p>
    <w:p w14:paraId="7B3C0749" w14:textId="77777777" w:rsidR="00225B7F" w:rsidRPr="00CA213D" w:rsidRDefault="00225B7F" w:rsidP="00225B7F">
      <w:pPr>
        <w:pStyle w:val="Nivel2"/>
        <w:numPr>
          <w:ilvl w:val="0"/>
          <w:numId w:val="0"/>
        </w:numPr>
        <w:tabs>
          <w:tab w:val="left" w:pos="567"/>
        </w:tabs>
        <w:spacing w:before="0" w:after="0" w:line="240" w:lineRule="auto"/>
        <w:rPr>
          <w:rFonts w:ascii="Times New Roman" w:hAnsi="Times New Roman" w:cs="Times New Roman"/>
          <w:b/>
          <w:color w:val="auto"/>
          <w:sz w:val="24"/>
          <w:szCs w:val="24"/>
        </w:rPr>
      </w:pPr>
    </w:p>
    <w:p w14:paraId="27AB8BCC" w14:textId="28F887BC" w:rsidR="00CE0EC3" w:rsidRDefault="00CE1F1B" w:rsidP="00CE1F1B">
      <w:pPr>
        <w:pStyle w:val="Nivel3"/>
        <w:tabs>
          <w:tab w:val="left" w:pos="851"/>
        </w:tabs>
        <w:spacing w:before="0"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w:t>
      </w:r>
      <w:r w:rsidR="00CE0EC3" w:rsidRPr="00CA213D">
        <w:rPr>
          <w:rFonts w:ascii="Times New Roman" w:hAnsi="Times New Roman" w:cs="Times New Roman"/>
          <w:b/>
          <w:color w:val="auto"/>
          <w:sz w:val="24"/>
          <w:szCs w:val="24"/>
        </w:rPr>
        <w:t xml:space="preserve">Com a finalidade de complementar a proposta inicial na forma eletrônica, conforme estipulado no item </w:t>
      </w:r>
      <w:r w:rsidR="00B0645B">
        <w:rPr>
          <w:rFonts w:ascii="Times New Roman" w:hAnsi="Times New Roman" w:cs="Times New Roman"/>
          <w:b/>
          <w:color w:val="auto"/>
          <w:sz w:val="24"/>
          <w:szCs w:val="24"/>
        </w:rPr>
        <w:t>6</w:t>
      </w:r>
      <w:r w:rsidR="00CE0EC3" w:rsidRPr="00CA213D">
        <w:rPr>
          <w:rFonts w:ascii="Times New Roman" w:hAnsi="Times New Roman" w:cs="Times New Roman"/>
          <w:b/>
          <w:color w:val="auto"/>
          <w:sz w:val="24"/>
          <w:szCs w:val="24"/>
        </w:rPr>
        <w:t xml:space="preserve"> deste Edital, será necessário o envio do Anexo</w:t>
      </w:r>
      <w:r w:rsidR="006C6484">
        <w:rPr>
          <w:rFonts w:ascii="Times New Roman" w:hAnsi="Times New Roman" w:cs="Times New Roman"/>
          <w:b/>
          <w:color w:val="auto"/>
          <w:sz w:val="24"/>
          <w:szCs w:val="24"/>
        </w:rPr>
        <w:t xml:space="preserve"> III</w:t>
      </w:r>
      <w:r w:rsidR="00CE0EC3" w:rsidRPr="00CA213D">
        <w:rPr>
          <w:rFonts w:ascii="Times New Roman" w:hAnsi="Times New Roman" w:cs="Times New Roman"/>
          <w:b/>
          <w:color w:val="auto"/>
          <w:sz w:val="24"/>
          <w:szCs w:val="24"/>
        </w:rPr>
        <w:t xml:space="preserve"> </w:t>
      </w:r>
      <w:r w:rsidR="006C6484">
        <w:rPr>
          <w:rFonts w:ascii="Times New Roman" w:hAnsi="Times New Roman" w:cs="Times New Roman"/>
          <w:b/>
          <w:color w:val="auto"/>
          <w:sz w:val="24"/>
          <w:szCs w:val="24"/>
        </w:rPr>
        <w:t>–</w:t>
      </w:r>
      <w:r w:rsidR="00CE0EC3" w:rsidRPr="00CA213D">
        <w:rPr>
          <w:rFonts w:ascii="Times New Roman" w:hAnsi="Times New Roman" w:cs="Times New Roman"/>
          <w:b/>
          <w:color w:val="auto"/>
          <w:sz w:val="24"/>
          <w:szCs w:val="24"/>
        </w:rPr>
        <w:t xml:space="preserve"> Modelo</w:t>
      </w:r>
      <w:r w:rsidR="006C6484">
        <w:rPr>
          <w:rFonts w:ascii="Times New Roman" w:hAnsi="Times New Roman" w:cs="Times New Roman"/>
          <w:b/>
          <w:color w:val="auto"/>
          <w:sz w:val="24"/>
          <w:szCs w:val="24"/>
        </w:rPr>
        <w:t xml:space="preserve"> </w:t>
      </w:r>
      <w:r w:rsidR="00CE0EC3" w:rsidRPr="00CA213D">
        <w:rPr>
          <w:rFonts w:ascii="Times New Roman" w:hAnsi="Times New Roman" w:cs="Times New Roman"/>
          <w:b/>
          <w:color w:val="auto"/>
          <w:sz w:val="24"/>
          <w:szCs w:val="24"/>
        </w:rPr>
        <w:t xml:space="preserve">de Proposta </w:t>
      </w:r>
      <w:r w:rsidR="006C6484">
        <w:rPr>
          <w:rFonts w:ascii="Times New Roman" w:hAnsi="Times New Roman" w:cs="Times New Roman"/>
          <w:b/>
          <w:color w:val="auto"/>
          <w:sz w:val="24"/>
          <w:szCs w:val="24"/>
        </w:rPr>
        <w:t>Comercial</w:t>
      </w:r>
      <w:r w:rsidR="00CE0EC3" w:rsidRPr="00CA213D">
        <w:rPr>
          <w:rFonts w:ascii="Times New Roman" w:hAnsi="Times New Roman" w:cs="Times New Roman"/>
          <w:b/>
          <w:color w:val="auto"/>
          <w:sz w:val="24"/>
          <w:szCs w:val="24"/>
        </w:rPr>
        <w:t>, podendo ser requerido documento com as especificações técnicas do objeto, conforme o caso.</w:t>
      </w:r>
    </w:p>
    <w:p w14:paraId="06241AFF" w14:textId="77777777" w:rsidR="00CE1F1B" w:rsidRPr="00CA213D" w:rsidRDefault="00CE1F1B" w:rsidP="00CE1F1B">
      <w:pPr>
        <w:pStyle w:val="Nivel3"/>
        <w:numPr>
          <w:ilvl w:val="0"/>
          <w:numId w:val="0"/>
        </w:numPr>
        <w:spacing w:before="0" w:after="0" w:line="240" w:lineRule="auto"/>
        <w:rPr>
          <w:rFonts w:ascii="Times New Roman" w:hAnsi="Times New Roman" w:cs="Times New Roman"/>
          <w:b/>
          <w:color w:val="auto"/>
          <w:sz w:val="24"/>
          <w:szCs w:val="24"/>
        </w:rPr>
      </w:pPr>
    </w:p>
    <w:p w14:paraId="73CF2299" w14:textId="21B7D7C4" w:rsidR="003C7A23" w:rsidRPr="00CE1F1B" w:rsidRDefault="00CE1F1B" w:rsidP="00CE1F1B">
      <w:pPr>
        <w:pStyle w:val="Nivel2"/>
        <w:tabs>
          <w:tab w:val="left" w:pos="567"/>
        </w:tabs>
        <w:spacing w:before="0" w:after="0" w:line="240" w:lineRule="auto"/>
        <w:ind w:left="142"/>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Será desclassificada a proposta vencedora que: </w:t>
      </w:r>
    </w:p>
    <w:p w14:paraId="24DD4A4E" w14:textId="77777777" w:rsidR="00CE1F1B" w:rsidRPr="00CA213D" w:rsidRDefault="00CE1F1B" w:rsidP="00CE1F1B">
      <w:pPr>
        <w:pStyle w:val="Nivel2"/>
        <w:numPr>
          <w:ilvl w:val="0"/>
          <w:numId w:val="0"/>
        </w:numPr>
        <w:tabs>
          <w:tab w:val="left" w:pos="851"/>
        </w:tabs>
        <w:spacing w:before="0" w:after="0" w:line="240" w:lineRule="auto"/>
        <w:ind w:left="284"/>
        <w:rPr>
          <w:rFonts w:ascii="Times New Roman" w:hAnsi="Times New Roman" w:cs="Times New Roman"/>
          <w:b/>
          <w:color w:val="auto"/>
          <w:sz w:val="24"/>
          <w:szCs w:val="24"/>
        </w:rPr>
      </w:pPr>
    </w:p>
    <w:p w14:paraId="6C6F36C6" w14:textId="09CC35A1"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contiver vícios insanáveis;</w:t>
      </w:r>
    </w:p>
    <w:p w14:paraId="7A32103E" w14:textId="77777777" w:rsidR="00CE1F1B" w:rsidRPr="00CA213D" w:rsidRDefault="00CE1F1B" w:rsidP="00CE1F1B">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0195390D" w14:textId="5C6904A9"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obedecer às especificações técnicas contidas no Termo de Referência;</w:t>
      </w:r>
    </w:p>
    <w:p w14:paraId="43E4A235"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54BA6995" w14:textId="00B7D191"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apresentar preços inexequíveis ou permanecerem acima do preço máximo definido para a contratação;</w:t>
      </w:r>
    </w:p>
    <w:p w14:paraId="26EF5469"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0E716C60" w14:textId="1E66BAD7"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tiverem sua exequibilidade demonstrada, quando exigido pela Administração;</w:t>
      </w:r>
    </w:p>
    <w:p w14:paraId="661A854C"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30574564" w14:textId="08D7C29B"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apresentar desconformidade com quaisquer outras exigências deste Edital ou seus anexos, desde que insanável.</w:t>
      </w:r>
    </w:p>
    <w:p w14:paraId="58515C65"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1F0DCEBE" w14:textId="54A83B51" w:rsidR="003C7A23" w:rsidRPr="00CE1F1B" w:rsidRDefault="00CE1F1B" w:rsidP="00CE1F1B">
      <w:pPr>
        <w:pStyle w:val="Nivel2"/>
        <w:tabs>
          <w:tab w:val="left" w:pos="567"/>
        </w:tabs>
        <w:spacing w:before="0" w:after="0" w:line="240" w:lineRule="auto"/>
        <w:ind w:left="142"/>
        <w:rPr>
          <w:rFonts w:ascii="Times New Roman" w:hAnsi="Times New Roman" w:cs="Times New Roman"/>
          <w:b/>
          <w:b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 caso de bens e serviços em geral, é indício de inexequibilidade das propostas valores inferiores a 50% (cinquenta por cento) do valor orçado pela Administração.</w:t>
      </w:r>
    </w:p>
    <w:p w14:paraId="54F88870" w14:textId="77777777" w:rsidR="00CE1F1B" w:rsidRPr="00CA213D" w:rsidRDefault="00CE1F1B" w:rsidP="00CE1F1B">
      <w:pPr>
        <w:pStyle w:val="Nivel2"/>
        <w:numPr>
          <w:ilvl w:val="0"/>
          <w:numId w:val="0"/>
        </w:numPr>
        <w:tabs>
          <w:tab w:val="left" w:pos="567"/>
        </w:tabs>
        <w:spacing w:before="0" w:after="0" w:line="240" w:lineRule="auto"/>
        <w:ind w:left="142"/>
        <w:rPr>
          <w:rFonts w:ascii="Times New Roman" w:hAnsi="Times New Roman" w:cs="Times New Roman"/>
          <w:b/>
          <w:bCs/>
          <w:color w:val="auto"/>
          <w:sz w:val="24"/>
          <w:szCs w:val="24"/>
        </w:rPr>
      </w:pPr>
    </w:p>
    <w:p w14:paraId="6FC11873" w14:textId="0398F57B" w:rsidR="003C7A23" w:rsidRDefault="00CE1F1B" w:rsidP="00CE1F1B">
      <w:pPr>
        <w:pStyle w:val="Nivel3"/>
        <w:tabs>
          <w:tab w:val="left" w:pos="851"/>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inexequibilidade, na hipótese de que trata o </w:t>
      </w:r>
      <w:r w:rsidR="003C7A23" w:rsidRPr="00CA213D">
        <w:rPr>
          <w:rFonts w:ascii="Times New Roman" w:hAnsi="Times New Roman" w:cs="Times New Roman"/>
          <w:b/>
          <w:bCs/>
          <w:color w:val="auto"/>
          <w:sz w:val="24"/>
          <w:szCs w:val="24"/>
        </w:rPr>
        <w:t>caput</w:t>
      </w:r>
      <w:r w:rsidR="003C7A23" w:rsidRPr="00CA213D">
        <w:rPr>
          <w:rFonts w:ascii="Times New Roman" w:hAnsi="Times New Roman" w:cs="Times New Roman"/>
          <w:color w:val="auto"/>
          <w:sz w:val="24"/>
          <w:szCs w:val="24"/>
        </w:rPr>
        <w:t>, só será considerada após diligência do pregoeiro, que comprove:</w:t>
      </w:r>
    </w:p>
    <w:p w14:paraId="1E0E16E0" w14:textId="77777777" w:rsidR="00CE1F1B" w:rsidRPr="00CA213D" w:rsidRDefault="00CE1F1B" w:rsidP="00CE1F1B">
      <w:pPr>
        <w:pStyle w:val="Nivel3"/>
        <w:numPr>
          <w:ilvl w:val="0"/>
          <w:numId w:val="0"/>
        </w:numPr>
        <w:tabs>
          <w:tab w:val="left" w:pos="851"/>
        </w:tabs>
        <w:spacing w:before="0" w:after="0" w:line="240" w:lineRule="auto"/>
        <w:ind w:left="284"/>
        <w:rPr>
          <w:rFonts w:ascii="Times New Roman" w:hAnsi="Times New Roman" w:cs="Times New Roman"/>
          <w:color w:val="auto"/>
          <w:sz w:val="24"/>
          <w:szCs w:val="24"/>
        </w:rPr>
      </w:pPr>
    </w:p>
    <w:p w14:paraId="5DD3F447" w14:textId="7C275534" w:rsidR="003C7A23" w:rsidRDefault="00CE1F1B" w:rsidP="00CE1F1B">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que o custo do licitante ultrapassa o valor da proposta; e</w:t>
      </w:r>
    </w:p>
    <w:p w14:paraId="0BFCACB2" w14:textId="77777777" w:rsidR="00CE1F1B" w:rsidRPr="00CA213D" w:rsidRDefault="00CE1F1B" w:rsidP="00CE1F1B">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274F356A" w14:textId="7779E56E" w:rsidR="003C7A23" w:rsidRDefault="00CE1F1B" w:rsidP="00CE1F1B">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inexistirem custos de oportunidade capazes de justificar o vulto da oferta.</w:t>
      </w:r>
    </w:p>
    <w:p w14:paraId="1A6392B7" w14:textId="77777777" w:rsidR="00CE1F1B" w:rsidRPr="00CA213D" w:rsidRDefault="00CE1F1B" w:rsidP="00CE1F1B">
      <w:pPr>
        <w:pStyle w:val="Nivel4"/>
        <w:numPr>
          <w:ilvl w:val="0"/>
          <w:numId w:val="0"/>
        </w:numPr>
        <w:tabs>
          <w:tab w:val="left" w:pos="1276"/>
        </w:tabs>
        <w:spacing w:before="0" w:after="0" w:line="240" w:lineRule="auto"/>
        <w:rPr>
          <w:rFonts w:ascii="Times New Roman" w:hAnsi="Times New Roman" w:cs="Times New Roman"/>
          <w:sz w:val="24"/>
          <w:szCs w:val="24"/>
        </w:rPr>
      </w:pPr>
    </w:p>
    <w:p w14:paraId="24C0F362" w14:textId="1EB72A45" w:rsidR="003C7A23" w:rsidRPr="00CE1F1B" w:rsidRDefault="00CE1F1B" w:rsidP="00CE1F1B">
      <w:pPr>
        <w:pStyle w:val="Nivel2"/>
        <w:tabs>
          <w:tab w:val="left" w:pos="567"/>
        </w:tabs>
        <w:spacing w:before="0" w:after="0" w:line="240" w:lineRule="auto"/>
        <w:ind w:left="142"/>
        <w:rPr>
          <w:rFonts w:ascii="Times New Roman" w:hAnsi="Times New Roman" w:cs="Times New Roman"/>
          <w:b/>
          <w:b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Em contratação de serviços de engenharia, além das disposições acima, a análise de exequibilidade e sobrepreço considerará o seguinte:</w:t>
      </w:r>
    </w:p>
    <w:p w14:paraId="73DD66C4" w14:textId="77777777" w:rsidR="00CE1F1B" w:rsidRPr="00CA213D" w:rsidRDefault="00CE1F1B" w:rsidP="00CE1F1B">
      <w:pPr>
        <w:pStyle w:val="Nivel2"/>
        <w:numPr>
          <w:ilvl w:val="0"/>
          <w:numId w:val="0"/>
        </w:numPr>
        <w:tabs>
          <w:tab w:val="left" w:pos="567"/>
        </w:tabs>
        <w:spacing w:before="0" w:after="0" w:line="240" w:lineRule="auto"/>
        <w:ind w:left="142"/>
        <w:rPr>
          <w:rFonts w:ascii="Times New Roman" w:hAnsi="Times New Roman" w:cs="Times New Roman"/>
          <w:b/>
          <w:bCs/>
          <w:color w:val="auto"/>
          <w:sz w:val="24"/>
          <w:szCs w:val="24"/>
        </w:rPr>
      </w:pPr>
    </w:p>
    <w:p w14:paraId="1945C235" w14:textId="1BA45E98" w:rsidR="003C7A23" w:rsidRPr="00CA213D" w:rsidRDefault="00CE1F1B" w:rsidP="00CE1F1B">
      <w:pPr>
        <w:pStyle w:val="Nivel3"/>
        <w:tabs>
          <w:tab w:val="left" w:pos="851"/>
        </w:tabs>
        <w:spacing w:before="0" w:after="0" w:line="240" w:lineRule="auto"/>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Nos regimes de execução por tarefa, empreitada por preço global ou empreitada integral, semi-integrada ou integrada, a caracterização do sobrepreço se dará pela superação do valor global estimado;</w:t>
      </w:r>
    </w:p>
    <w:p w14:paraId="2438294C" w14:textId="3CE405EA" w:rsidR="003C7A23" w:rsidRPr="00CE1F1B" w:rsidRDefault="00CE1F1B" w:rsidP="00CE1F1B">
      <w:pPr>
        <w:pStyle w:val="Nivel3"/>
        <w:tabs>
          <w:tab w:val="left" w:pos="851"/>
        </w:tabs>
        <w:spacing w:before="0" w:after="0" w:line="240" w:lineRule="auto"/>
        <w:rPr>
          <w:rFonts w:ascii="Times New Roman" w:hAnsi="Times New Roman" w:cs="Times New Roman"/>
          <w:b/>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 xml:space="preserve">No regime de empreitada por preço unitário, a caracterização do sobrepreço se dará pela superação do valor global estimado e </w:t>
      </w:r>
      <w:r w:rsidR="003C7A23" w:rsidRPr="00CA213D">
        <w:rPr>
          <w:rFonts w:ascii="Times New Roman" w:hAnsi="Times New Roman" w:cs="Times New Roman"/>
          <w:i/>
          <w:iCs/>
          <w:color w:val="auto"/>
          <w:sz w:val="24"/>
          <w:szCs w:val="24"/>
        </w:rPr>
        <w:t>pela superação de custo unitário tido como relevante</w:t>
      </w:r>
      <w:r w:rsidR="00A0540C" w:rsidRPr="00CA213D">
        <w:rPr>
          <w:rFonts w:ascii="Times New Roman" w:hAnsi="Times New Roman" w:cs="Times New Roman"/>
          <w:i/>
          <w:iCs/>
          <w:color w:val="auto"/>
          <w:sz w:val="24"/>
          <w:szCs w:val="24"/>
        </w:rPr>
        <w:t>, conforme o Apêndice II do Anexo I – Tabela dos Itens.</w:t>
      </w:r>
    </w:p>
    <w:p w14:paraId="12C3B196" w14:textId="77777777" w:rsidR="00CE1F1B" w:rsidRPr="00CA213D" w:rsidRDefault="00CE1F1B" w:rsidP="00CE1F1B">
      <w:pPr>
        <w:pStyle w:val="Nivel3"/>
        <w:numPr>
          <w:ilvl w:val="0"/>
          <w:numId w:val="0"/>
        </w:numPr>
        <w:tabs>
          <w:tab w:val="left" w:pos="851"/>
        </w:tabs>
        <w:spacing w:before="0" w:after="0" w:line="240" w:lineRule="auto"/>
        <w:ind w:left="284"/>
        <w:rPr>
          <w:rFonts w:ascii="Times New Roman" w:hAnsi="Times New Roman" w:cs="Times New Roman"/>
          <w:b/>
          <w:color w:val="auto"/>
          <w:sz w:val="24"/>
          <w:szCs w:val="24"/>
        </w:rPr>
      </w:pPr>
    </w:p>
    <w:p w14:paraId="05E20F49" w14:textId="78807738" w:rsidR="003C7A23" w:rsidRDefault="003C7A23" w:rsidP="00CE1F1B">
      <w:pPr>
        <w:pStyle w:val="Nivel3"/>
        <w:tabs>
          <w:tab w:val="left" w:pos="851"/>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No caso de serviços de engenharia, serão consideradas inexequíveis as propostas cujos valores forem inferiores a 75% (setenta e cinco por cento) do valor orçado pela Administração, independentemente do regime de execução.</w:t>
      </w:r>
    </w:p>
    <w:p w14:paraId="736A943B"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4C7119D8" w14:textId="6641B861" w:rsidR="003C7A23" w:rsidRDefault="003C7A23" w:rsidP="00CE1F1B">
      <w:pPr>
        <w:pStyle w:val="Nivel3"/>
        <w:tabs>
          <w:tab w:val="left" w:pos="851"/>
        </w:tabs>
        <w:spacing w:before="0" w:after="0" w:line="240" w:lineRule="auto"/>
        <w:rPr>
          <w:rFonts w:ascii="Times New Roman" w:hAnsi="Times New Roman" w:cs="Times New Roman"/>
          <w:color w:val="auto"/>
          <w:sz w:val="24"/>
          <w:szCs w:val="24"/>
        </w:rPr>
      </w:pPr>
      <w:bookmarkStart w:id="41" w:name="_Hlk135304834"/>
      <w:r w:rsidRPr="00CA213D">
        <w:rPr>
          <w:rFonts w:ascii="Times New Roman" w:hAnsi="Times New Roman" w:cs="Times New Roman"/>
          <w:color w:val="auto"/>
          <w:sz w:val="24"/>
          <w:szCs w:val="24"/>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bookmarkEnd w:id="41"/>
      <w:r w:rsidRPr="00CA213D">
        <w:rPr>
          <w:rFonts w:ascii="Times New Roman" w:hAnsi="Times New Roman" w:cs="Times New Roman"/>
          <w:color w:val="auto"/>
          <w:sz w:val="24"/>
          <w:szCs w:val="24"/>
        </w:rPr>
        <w:t>.</w:t>
      </w:r>
    </w:p>
    <w:p w14:paraId="024B4A97" w14:textId="77777777" w:rsidR="00CE1F1B" w:rsidRPr="00CA213D" w:rsidRDefault="00CE1F1B" w:rsidP="00CE1F1B">
      <w:pPr>
        <w:pStyle w:val="Nivel3"/>
        <w:numPr>
          <w:ilvl w:val="0"/>
          <w:numId w:val="0"/>
        </w:numPr>
        <w:tabs>
          <w:tab w:val="left" w:pos="851"/>
        </w:tabs>
        <w:spacing w:before="0" w:after="0" w:line="240" w:lineRule="auto"/>
        <w:rPr>
          <w:rFonts w:ascii="Times New Roman" w:hAnsi="Times New Roman" w:cs="Times New Roman"/>
          <w:color w:val="auto"/>
          <w:sz w:val="24"/>
          <w:szCs w:val="24"/>
        </w:rPr>
      </w:pPr>
    </w:p>
    <w:p w14:paraId="29F94165" w14:textId="26ECFD8F" w:rsidR="003C7A23" w:rsidRDefault="00CE1F1B" w:rsidP="00CE1F1B">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 houver indícios de inexequibilidade da proposta de preço, ou em caso da necessidade de esclarecimentos complementares, poderão ser efetuadas diligências, para que a empresa comprove a exequibilidade</w:t>
      </w:r>
      <w:r w:rsidR="00944BCF"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da</w:t>
      </w:r>
      <w:r w:rsidR="00944BCF"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proposta.</w:t>
      </w:r>
    </w:p>
    <w:p w14:paraId="6CC824F2" w14:textId="77777777" w:rsidR="00CE1F1B" w:rsidRPr="00CA213D" w:rsidRDefault="00CE1F1B" w:rsidP="00CE1F1B">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5A4E95EF" w14:textId="01987F83" w:rsidR="003C7A23" w:rsidRDefault="00CE1F1B" w:rsidP="00CE1F1B">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2607D4F" w14:textId="77777777" w:rsidR="00CE1F1B" w:rsidRPr="00CA213D" w:rsidRDefault="00CE1F1B" w:rsidP="00CE1F1B">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ED5F236" w14:textId="3401909F" w:rsidR="00086BB6" w:rsidRPr="00CE1F1B" w:rsidRDefault="00CE1F1B" w:rsidP="00CE1F1B">
      <w:pPr>
        <w:pStyle w:val="Nivel3"/>
        <w:tabs>
          <w:tab w:val="left" w:pos="993"/>
        </w:tabs>
        <w:spacing w:before="0" w:after="0" w:line="240" w:lineRule="auto"/>
        <w:rPr>
          <w:rFonts w:ascii="Times New Roman" w:hAnsi="Times New Roman" w:cs="Times New Roman"/>
          <w:b/>
          <w:bCs/>
          <w:color w:val="auto"/>
          <w:sz w:val="24"/>
          <w:szCs w:val="24"/>
        </w:rPr>
      </w:pPr>
      <w:bookmarkStart w:id="42" w:name="_Hlk126568356"/>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Em se tratando de serviços de engenharia, o licitante vencedor será convocado a apresentar à Administração, por meio eletrônico, as planilhas com indicação dos quantitativos e dos custos unitários</w:t>
      </w:r>
      <w:bookmarkEnd w:id="42"/>
      <w:r w:rsidR="003C7A23" w:rsidRPr="00CA213D">
        <w:rPr>
          <w:rFonts w:ascii="Times New Roman" w:hAnsi="Times New Roman" w:cs="Times New Roman"/>
          <w:color w:val="auto"/>
          <w:sz w:val="24"/>
          <w:szCs w:val="24"/>
        </w:rPr>
        <w:t>,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14:paraId="3B15FCD1" w14:textId="77777777" w:rsidR="00CE1F1B" w:rsidRPr="00CA213D" w:rsidRDefault="00CE1F1B" w:rsidP="00CE1F1B">
      <w:pPr>
        <w:pStyle w:val="Nivel3"/>
        <w:numPr>
          <w:ilvl w:val="0"/>
          <w:numId w:val="0"/>
        </w:numPr>
        <w:tabs>
          <w:tab w:val="left" w:pos="993"/>
        </w:tabs>
        <w:spacing w:before="0" w:after="0" w:line="240" w:lineRule="auto"/>
        <w:ind w:left="284"/>
        <w:rPr>
          <w:rFonts w:ascii="Times New Roman" w:hAnsi="Times New Roman" w:cs="Times New Roman"/>
          <w:b/>
          <w:bCs/>
          <w:color w:val="auto"/>
          <w:sz w:val="24"/>
          <w:szCs w:val="24"/>
        </w:rPr>
      </w:pPr>
    </w:p>
    <w:p w14:paraId="39294B6C" w14:textId="0706C58C" w:rsidR="00140C04" w:rsidRDefault="00086BB6" w:rsidP="00CE1F1B">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Em se tratando de serviços com fornecimento de mão de obra em regime de dedicação exclusiva</w:t>
      </w:r>
      <w:r w:rsidR="0057154B" w:rsidRPr="00CA213D">
        <w:rPr>
          <w:rFonts w:ascii="Times New Roman" w:hAnsi="Times New Roman" w:cs="Times New Roman"/>
          <w:color w:val="auto"/>
          <w:sz w:val="24"/>
          <w:szCs w:val="24"/>
        </w:rPr>
        <w:t xml:space="preserve"> cuja produtividade seja mensurável</w:t>
      </w:r>
      <w:r w:rsidR="00361D6F" w:rsidRPr="00CA213D">
        <w:rPr>
          <w:rFonts w:ascii="Times New Roman" w:hAnsi="Times New Roman" w:cs="Times New Roman"/>
          <w:color w:val="auto"/>
          <w:sz w:val="24"/>
          <w:szCs w:val="24"/>
        </w:rPr>
        <w:t xml:space="preserve"> e indicada pela Administração</w:t>
      </w:r>
      <w:r w:rsidR="0057154B" w:rsidRPr="00CA213D">
        <w:rPr>
          <w:rFonts w:ascii="Times New Roman" w:hAnsi="Times New Roman" w:cs="Times New Roman"/>
          <w:color w:val="auto"/>
          <w:sz w:val="24"/>
          <w:szCs w:val="24"/>
        </w:rPr>
        <w:t>, o licitante deverá indicar a p</w:t>
      </w:r>
      <w:r w:rsidRPr="00CA213D">
        <w:rPr>
          <w:rFonts w:ascii="Times New Roman" w:hAnsi="Times New Roman" w:cs="Times New Roman"/>
          <w:color w:val="auto"/>
          <w:sz w:val="24"/>
          <w:szCs w:val="24"/>
        </w:rPr>
        <w:t>rodutividade adotada e</w:t>
      </w:r>
      <w:r w:rsidR="00140C04" w:rsidRPr="00CA213D">
        <w:rPr>
          <w:rFonts w:ascii="Times New Roman" w:hAnsi="Times New Roman" w:cs="Times New Roman"/>
          <w:color w:val="auto"/>
          <w:sz w:val="24"/>
          <w:szCs w:val="24"/>
        </w:rPr>
        <w:t xml:space="preserve"> a quantidade de pessoal que será alocado na execução contratual.</w:t>
      </w:r>
    </w:p>
    <w:p w14:paraId="29D5451B" w14:textId="77777777" w:rsidR="00CE1F1B" w:rsidRPr="00CA213D" w:rsidRDefault="00CE1F1B" w:rsidP="00CE1F1B">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73CD3742" w14:textId="385D9EFB" w:rsidR="00086BB6" w:rsidRDefault="00140C04" w:rsidP="00CE1F1B">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 xml:space="preserve">Caso a produtividade </w:t>
      </w:r>
      <w:r w:rsidR="00086BB6" w:rsidRPr="00CA213D">
        <w:rPr>
          <w:rFonts w:ascii="Times New Roman" w:hAnsi="Times New Roman" w:cs="Times New Roman"/>
          <w:color w:val="auto"/>
          <w:sz w:val="24"/>
          <w:szCs w:val="24"/>
        </w:rPr>
        <w:t xml:space="preserve">for diferente daquela utilizada pela Administração como referência, ou não estiver contida na faixa referencial de produtividade, mas admitida pelo ato convocatório, </w:t>
      </w:r>
      <w:r w:rsidR="00816B57" w:rsidRPr="00CA213D">
        <w:rPr>
          <w:rFonts w:ascii="Times New Roman" w:hAnsi="Times New Roman" w:cs="Times New Roman"/>
          <w:color w:val="auto"/>
          <w:sz w:val="24"/>
          <w:szCs w:val="24"/>
        </w:rPr>
        <w:t xml:space="preserve">o licitante deverá </w:t>
      </w:r>
      <w:r w:rsidR="00A21CD7" w:rsidRPr="00CA213D">
        <w:rPr>
          <w:rFonts w:ascii="Times New Roman" w:hAnsi="Times New Roman" w:cs="Times New Roman"/>
          <w:color w:val="auto"/>
          <w:sz w:val="24"/>
          <w:szCs w:val="24"/>
        </w:rPr>
        <w:t xml:space="preserve">apresentar </w:t>
      </w:r>
      <w:r w:rsidR="00086BB6" w:rsidRPr="00CA213D">
        <w:rPr>
          <w:rFonts w:ascii="Times New Roman" w:hAnsi="Times New Roman" w:cs="Times New Roman"/>
          <w:color w:val="auto"/>
          <w:sz w:val="24"/>
          <w:szCs w:val="24"/>
        </w:rPr>
        <w:t xml:space="preserve">a respectiva comprovação de exequibilidade; </w:t>
      </w:r>
    </w:p>
    <w:p w14:paraId="7AA8C80A" w14:textId="77777777" w:rsidR="00CE1F1B" w:rsidRPr="00CA213D" w:rsidRDefault="00CE1F1B" w:rsidP="00CE1F1B">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11D4324" w14:textId="380DB35A" w:rsidR="00086BB6" w:rsidRDefault="00086BB6" w:rsidP="00CE1F1B">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00A643B0" w14:textId="77777777" w:rsidR="00CE1F1B" w:rsidRPr="00CA213D" w:rsidRDefault="00CE1F1B" w:rsidP="00CE1F1B">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64930CD1" w14:textId="05F3EA33" w:rsidR="00CE1F1B" w:rsidRDefault="00086BB6" w:rsidP="00CE1F1B">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lastRenderedPageBreak/>
        <w:t>Para efeito do subitem anterior, admite-se a adequação técnica da metodologia empregada pela contratada, visando assegurar a execução do objeto, desde que mantidas as condições para a justa remuneração do serviço.</w:t>
      </w:r>
    </w:p>
    <w:p w14:paraId="796C5D86" w14:textId="77777777" w:rsidR="00CE1F1B" w:rsidRPr="00CE1F1B" w:rsidRDefault="00CE1F1B" w:rsidP="00CE1F1B">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4C28A5E7" w14:textId="019CF93F" w:rsidR="003C7A23" w:rsidRPr="00CE1F1B" w:rsidRDefault="00CE1F1B" w:rsidP="00CE1F1B">
      <w:pPr>
        <w:pStyle w:val="Nivel2"/>
        <w:spacing w:before="0" w:after="0" w:line="240" w:lineRule="auto"/>
        <w:ind w:left="142"/>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Erros no preenchimento da planilha não constituem motivo para a desclassificação da proposta. A planilha poderá́ ser ajustada pelo fornecedor, no prazo indicado pelo sistema, desde que não haja majoração do preço</w:t>
      </w:r>
      <w:r w:rsidR="00D57A88" w:rsidRPr="00CA213D">
        <w:rPr>
          <w:rFonts w:ascii="Times New Roman" w:hAnsi="Times New Roman" w:cs="Times New Roman"/>
          <w:color w:val="auto"/>
          <w:sz w:val="24"/>
          <w:szCs w:val="24"/>
        </w:rPr>
        <w:t xml:space="preserve"> e </w:t>
      </w:r>
      <w:r w:rsidR="0018388F" w:rsidRPr="00CA213D">
        <w:rPr>
          <w:rFonts w:ascii="Times New Roman" w:hAnsi="Times New Roman" w:cs="Times New Roman"/>
          <w:color w:val="auto"/>
          <w:sz w:val="24"/>
          <w:szCs w:val="24"/>
        </w:rPr>
        <w:t xml:space="preserve">que </w:t>
      </w:r>
      <w:r w:rsidR="00D57A88" w:rsidRPr="00CA213D">
        <w:rPr>
          <w:rFonts w:ascii="Times New Roman" w:hAnsi="Times New Roman" w:cs="Times New Roman"/>
          <w:color w:val="auto"/>
          <w:sz w:val="24"/>
          <w:szCs w:val="24"/>
        </w:rPr>
        <w:t>se comprove que este é o bastante para arcar com todos os custos da contratação;</w:t>
      </w:r>
    </w:p>
    <w:p w14:paraId="7E12A7F8" w14:textId="77777777" w:rsidR="00CE1F1B" w:rsidRPr="00CA213D" w:rsidRDefault="00CE1F1B" w:rsidP="00CE1F1B">
      <w:pPr>
        <w:pStyle w:val="Nivel2"/>
        <w:numPr>
          <w:ilvl w:val="0"/>
          <w:numId w:val="0"/>
        </w:numPr>
        <w:spacing w:before="0" w:after="0" w:line="240" w:lineRule="auto"/>
        <w:ind w:left="142"/>
        <w:rPr>
          <w:rFonts w:ascii="Times New Roman" w:hAnsi="Times New Roman" w:cs="Times New Roman"/>
          <w:b/>
          <w:color w:val="auto"/>
          <w:sz w:val="24"/>
          <w:szCs w:val="24"/>
        </w:rPr>
      </w:pPr>
    </w:p>
    <w:p w14:paraId="4E717186" w14:textId="06D09AEC" w:rsidR="003C7A23" w:rsidRDefault="00CE1F1B" w:rsidP="00CE1F1B">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ajuste de que trata este dispositivo se limita a sanar erros ou falhas que não alterem a substância das propostas;</w:t>
      </w:r>
    </w:p>
    <w:p w14:paraId="0BD3FE32" w14:textId="77777777" w:rsidR="00CE1F1B" w:rsidRPr="00CA213D" w:rsidRDefault="00CE1F1B" w:rsidP="00CE1F1B">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11CFD04" w14:textId="5ECB68F4" w:rsidR="003C7A23" w:rsidRDefault="00CE1F1B" w:rsidP="00CE1F1B">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Considera-se erro no preenchimento da planilha passível de correção a indicação de recolhimento de impostos e contribuições na forma do Simples Nacional, quando não cabível esse regime.</w:t>
      </w:r>
    </w:p>
    <w:p w14:paraId="3C863999" w14:textId="77777777" w:rsidR="00CE1F1B" w:rsidRPr="00CA213D" w:rsidRDefault="00CE1F1B" w:rsidP="00CE1F1B">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54DA13B0" w14:textId="0BEAD11E" w:rsidR="005A7699" w:rsidRPr="00CE1F1B" w:rsidRDefault="00CE1F1B" w:rsidP="00CE1F1B">
      <w:pPr>
        <w:pStyle w:val="Nivel2"/>
        <w:spacing w:before="0" w:after="0" w:line="240" w:lineRule="auto"/>
        <w:ind w:left="142"/>
        <w:rPr>
          <w:rFonts w:ascii="Times New Roman" w:hAnsi="Times New Roman" w:cs="Times New Roman"/>
          <w:b/>
          <w:color w:val="auto"/>
          <w:sz w:val="24"/>
          <w:szCs w:val="24"/>
        </w:rPr>
      </w:pPr>
      <w:r>
        <w:rPr>
          <w:rFonts w:ascii="Times New Roman" w:hAnsi="Times New Roman" w:cs="Times New Roman"/>
          <w:color w:val="auto"/>
          <w:sz w:val="24"/>
          <w:szCs w:val="24"/>
          <w:lang w:eastAsia="en-US"/>
        </w:rPr>
        <w:t xml:space="preserve"> </w:t>
      </w:r>
      <w:r w:rsidR="005A7699" w:rsidRPr="00CA213D">
        <w:rPr>
          <w:rFonts w:ascii="Times New Roman" w:hAnsi="Times New Roman" w:cs="Times New Roman"/>
          <w:color w:val="auto"/>
          <w:sz w:val="24"/>
          <w:szCs w:val="24"/>
          <w:lang w:eastAsia="en-US"/>
        </w:rPr>
        <w:t xml:space="preserve">Para </w:t>
      </w:r>
      <w:r w:rsidR="005A7699" w:rsidRPr="00CA213D">
        <w:rPr>
          <w:rFonts w:ascii="Times New Roman" w:hAnsi="Times New Roman" w:cs="Times New Roman"/>
          <w:color w:val="auto"/>
          <w:sz w:val="24"/>
          <w:szCs w:val="24"/>
        </w:rPr>
        <w:t>fins</w:t>
      </w:r>
      <w:r w:rsidR="005A7699" w:rsidRPr="00CA213D">
        <w:rPr>
          <w:rFonts w:ascii="Times New Roman" w:hAnsi="Times New Roman" w:cs="Times New Roman"/>
          <w:color w:val="auto"/>
          <w:sz w:val="24"/>
          <w:szCs w:val="24"/>
          <w:lang w:eastAsia="en-US"/>
        </w:rPr>
        <w:t xml:space="preserve"> de análise da proposta quanto ao cumprimento </w:t>
      </w:r>
      <w:r w:rsidR="005A7699" w:rsidRPr="00CA213D">
        <w:rPr>
          <w:rFonts w:ascii="Times New Roman" w:hAnsi="Times New Roman" w:cs="Times New Roman"/>
          <w:color w:val="auto"/>
          <w:sz w:val="24"/>
          <w:szCs w:val="24"/>
        </w:rPr>
        <w:t>das</w:t>
      </w:r>
      <w:r w:rsidR="005A7699" w:rsidRPr="00CA213D">
        <w:rPr>
          <w:rFonts w:ascii="Times New Roman" w:hAnsi="Times New Roman" w:cs="Times New Roman"/>
          <w:color w:val="auto"/>
          <w:sz w:val="24"/>
          <w:szCs w:val="24"/>
          <w:lang w:eastAsia="en-US"/>
        </w:rPr>
        <w:t xml:space="preserve"> especificações do objeto, poderá ser colhida a </w:t>
      </w:r>
      <w:r w:rsidR="005A7699" w:rsidRPr="00CA213D">
        <w:rPr>
          <w:rFonts w:ascii="Times New Roman" w:hAnsi="Times New Roman" w:cs="Times New Roman"/>
          <w:color w:val="auto"/>
          <w:sz w:val="24"/>
          <w:szCs w:val="24"/>
        </w:rPr>
        <w:t>manifestação</w:t>
      </w:r>
      <w:r w:rsidR="005A7699" w:rsidRPr="00CA213D">
        <w:rPr>
          <w:rFonts w:ascii="Times New Roman" w:hAnsi="Times New Roman" w:cs="Times New Roman"/>
          <w:color w:val="auto"/>
          <w:sz w:val="24"/>
          <w:szCs w:val="24"/>
          <w:lang w:eastAsia="en-US"/>
        </w:rPr>
        <w:t xml:space="preserve"> escrita do setor requisitante do serviço ou da área especializada no objeto.</w:t>
      </w:r>
    </w:p>
    <w:p w14:paraId="4A652990" w14:textId="77777777" w:rsidR="00CE1F1B" w:rsidRPr="00CA213D" w:rsidRDefault="00CE1F1B" w:rsidP="00CE1F1B">
      <w:pPr>
        <w:pStyle w:val="Nivel2"/>
        <w:numPr>
          <w:ilvl w:val="0"/>
          <w:numId w:val="0"/>
        </w:numPr>
        <w:spacing w:before="0" w:after="0" w:line="240" w:lineRule="auto"/>
        <w:ind w:left="142"/>
        <w:rPr>
          <w:rFonts w:ascii="Times New Roman" w:hAnsi="Times New Roman" w:cs="Times New Roman"/>
          <w:b/>
          <w:color w:val="auto"/>
          <w:sz w:val="24"/>
          <w:szCs w:val="24"/>
        </w:rPr>
      </w:pPr>
    </w:p>
    <w:p w14:paraId="00236C68" w14:textId="58FB1959" w:rsidR="003C7A23" w:rsidRDefault="00CE1F1B" w:rsidP="00CE1F1B">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Caso o Termo de Referência exija a apresentação de amostra, o licitante classificado em primeiro lugar deverá apresentá-la, conforme disciplinado no Termo de Referência, sob pena de não aceitação da proposta.</w:t>
      </w:r>
    </w:p>
    <w:p w14:paraId="2DF4F642" w14:textId="77777777" w:rsidR="00CE1F1B" w:rsidRPr="00CA213D" w:rsidRDefault="00CE1F1B" w:rsidP="00CE1F1B">
      <w:pPr>
        <w:pStyle w:val="Nivel2"/>
        <w:numPr>
          <w:ilvl w:val="0"/>
          <w:numId w:val="0"/>
        </w:numPr>
        <w:spacing w:before="0" w:after="0" w:line="240" w:lineRule="auto"/>
        <w:rPr>
          <w:rFonts w:ascii="Times New Roman" w:hAnsi="Times New Roman" w:cs="Times New Roman"/>
          <w:color w:val="auto"/>
          <w:sz w:val="24"/>
          <w:szCs w:val="24"/>
        </w:rPr>
      </w:pPr>
    </w:p>
    <w:p w14:paraId="6A027F43" w14:textId="780F4ABC" w:rsidR="003C7A23" w:rsidRDefault="00CE1F1B" w:rsidP="00CE1F1B">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Por meio de mensagem no sistema, será divulgado o local e horário de realização do procedimento para a avaliação das amostras, cuja presença será facultada a todos os interessados, incluindo os demais licitantes.</w:t>
      </w:r>
    </w:p>
    <w:p w14:paraId="193E3DD3" w14:textId="77777777" w:rsidR="00CE1F1B" w:rsidRPr="00CA213D" w:rsidRDefault="00CE1F1B" w:rsidP="00CE1F1B">
      <w:pPr>
        <w:pStyle w:val="Nivel2"/>
        <w:numPr>
          <w:ilvl w:val="0"/>
          <w:numId w:val="0"/>
        </w:numPr>
        <w:spacing w:before="0" w:after="0" w:line="240" w:lineRule="auto"/>
        <w:rPr>
          <w:rFonts w:ascii="Times New Roman" w:hAnsi="Times New Roman" w:cs="Times New Roman"/>
          <w:color w:val="auto"/>
          <w:sz w:val="24"/>
          <w:szCs w:val="24"/>
        </w:rPr>
      </w:pPr>
    </w:p>
    <w:p w14:paraId="7CD910FE" w14:textId="0C66BE8C" w:rsidR="003C7A23" w:rsidRDefault="00CE1F1B" w:rsidP="00CE1F1B">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resultados das avaliações serão divulgados por meio de mensagem no sistema.</w:t>
      </w:r>
    </w:p>
    <w:p w14:paraId="712C920B" w14:textId="77777777" w:rsidR="00CE1F1B" w:rsidRPr="00CA213D" w:rsidRDefault="00CE1F1B" w:rsidP="00CE1F1B">
      <w:pPr>
        <w:pStyle w:val="Nivel2"/>
        <w:numPr>
          <w:ilvl w:val="0"/>
          <w:numId w:val="0"/>
        </w:numPr>
        <w:spacing w:before="0" w:after="0" w:line="240" w:lineRule="auto"/>
        <w:rPr>
          <w:rFonts w:ascii="Times New Roman" w:hAnsi="Times New Roman" w:cs="Times New Roman"/>
          <w:color w:val="auto"/>
          <w:sz w:val="24"/>
          <w:szCs w:val="24"/>
        </w:rPr>
      </w:pPr>
    </w:p>
    <w:p w14:paraId="2E6DDED4" w14:textId="4201121E" w:rsidR="003C7A23" w:rsidRDefault="00CE1F1B" w:rsidP="00CE1F1B">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No caso de não haver entrega da amostra ou ocorrer atraso na entrega, sem justificativa aceita pelo Pregoeiro, ou havendo entrega de amostra fora das especificações previstas neste Edital, a proposta do licitante será recusada.</w:t>
      </w:r>
    </w:p>
    <w:p w14:paraId="04FDFF20" w14:textId="77777777" w:rsidR="00CE1F1B" w:rsidRPr="00CA213D" w:rsidRDefault="00CE1F1B" w:rsidP="00CE1F1B">
      <w:pPr>
        <w:pStyle w:val="Nivel2"/>
        <w:numPr>
          <w:ilvl w:val="0"/>
          <w:numId w:val="0"/>
        </w:numPr>
        <w:spacing w:before="0" w:after="0" w:line="240" w:lineRule="auto"/>
        <w:rPr>
          <w:rFonts w:ascii="Times New Roman" w:hAnsi="Times New Roman" w:cs="Times New Roman"/>
          <w:color w:val="auto"/>
          <w:sz w:val="24"/>
          <w:szCs w:val="24"/>
        </w:rPr>
      </w:pPr>
    </w:p>
    <w:p w14:paraId="480A3CE9" w14:textId="5E966677" w:rsidR="003C7A23" w:rsidRDefault="00CE1F1B" w:rsidP="00CE1F1B">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39B6B86" w14:textId="77777777" w:rsidR="00CE1F1B" w:rsidRDefault="00CE1F1B" w:rsidP="00CE1F1B">
      <w:pPr>
        <w:pStyle w:val="PargrafodaLista"/>
        <w:rPr>
          <w:rFonts w:ascii="Times New Roman" w:hAnsi="Times New Roman" w:cs="Times New Roman"/>
        </w:rPr>
      </w:pPr>
    </w:p>
    <w:p w14:paraId="1738A840" w14:textId="28769AFF" w:rsidR="00CE1F1B" w:rsidRDefault="00CE1F1B" w:rsidP="00CE1F1B">
      <w:pPr>
        <w:pStyle w:val="Nivel2"/>
        <w:spacing w:before="0" w:after="0" w:line="240" w:lineRule="auto"/>
        <w:ind w:left="142"/>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Pr="00271B58">
        <w:rPr>
          <w:rFonts w:ascii="Times New Roman" w:hAnsi="Times New Roman" w:cs="Times New Roman"/>
          <w:b/>
          <w:color w:val="auto"/>
          <w:sz w:val="24"/>
          <w:szCs w:val="24"/>
        </w:rPr>
        <w:t xml:space="preserve">Será concedido(a) ao(a) </w:t>
      </w:r>
      <w:r w:rsidR="00271B58" w:rsidRPr="00271B58">
        <w:rPr>
          <w:rFonts w:ascii="Times New Roman" w:hAnsi="Times New Roman" w:cs="Times New Roman"/>
          <w:b/>
          <w:color w:val="auto"/>
          <w:sz w:val="24"/>
          <w:szCs w:val="24"/>
        </w:rPr>
        <w:t>l</w:t>
      </w:r>
      <w:r w:rsidRPr="00271B58">
        <w:rPr>
          <w:rFonts w:ascii="Times New Roman" w:hAnsi="Times New Roman" w:cs="Times New Roman"/>
          <w:b/>
          <w:color w:val="auto"/>
          <w:sz w:val="24"/>
          <w:szCs w:val="24"/>
        </w:rPr>
        <w:t xml:space="preserve">icitante </w:t>
      </w:r>
      <w:r w:rsidR="00271B58" w:rsidRPr="00271B58">
        <w:rPr>
          <w:rFonts w:ascii="Times New Roman" w:hAnsi="Times New Roman" w:cs="Times New Roman"/>
          <w:b/>
          <w:color w:val="auto"/>
          <w:sz w:val="24"/>
          <w:szCs w:val="24"/>
        </w:rPr>
        <w:t xml:space="preserve">que estiver em 1° (primeiro) colocado </w:t>
      </w:r>
      <w:r w:rsidRPr="00271B58">
        <w:rPr>
          <w:rFonts w:ascii="Times New Roman" w:hAnsi="Times New Roman" w:cs="Times New Roman"/>
          <w:b/>
          <w:color w:val="auto"/>
          <w:sz w:val="24"/>
          <w:szCs w:val="24"/>
        </w:rPr>
        <w:t xml:space="preserve">o prazo de até 15(quinze) minutos para que se manifeste </w:t>
      </w:r>
      <w:r w:rsidR="00271B58" w:rsidRPr="00271B58">
        <w:rPr>
          <w:rFonts w:ascii="Times New Roman" w:hAnsi="Times New Roman" w:cs="Times New Roman"/>
          <w:b/>
          <w:color w:val="auto"/>
          <w:sz w:val="24"/>
          <w:szCs w:val="24"/>
        </w:rPr>
        <w:t>via chat, quando solicitado pelo Pregoeiro, caso isso não ocorra o(a) licitante será desclassificada por falta de comunicação e será chamado o próximo(a) licitante utilizando os mesmos critérios.</w:t>
      </w:r>
    </w:p>
    <w:p w14:paraId="6924F357" w14:textId="673D9F3E" w:rsidR="00271B58" w:rsidRDefault="00271B58" w:rsidP="00271B58">
      <w:pPr>
        <w:pStyle w:val="Nivel2"/>
        <w:numPr>
          <w:ilvl w:val="0"/>
          <w:numId w:val="0"/>
        </w:numPr>
        <w:spacing w:before="0" w:after="0" w:line="240" w:lineRule="auto"/>
        <w:rPr>
          <w:rFonts w:ascii="Times New Roman" w:hAnsi="Times New Roman" w:cs="Times New Roman"/>
          <w:b/>
          <w:color w:val="auto"/>
          <w:sz w:val="24"/>
          <w:szCs w:val="24"/>
        </w:rPr>
      </w:pPr>
    </w:p>
    <w:p w14:paraId="4212EEEE" w14:textId="6B64FF65" w:rsidR="00271B58" w:rsidRDefault="00271B58" w:rsidP="00271B58">
      <w:pPr>
        <w:pStyle w:val="Nivel2"/>
        <w:numPr>
          <w:ilvl w:val="0"/>
          <w:numId w:val="0"/>
        </w:numPr>
        <w:spacing w:before="0" w:after="0" w:line="240" w:lineRule="auto"/>
        <w:rPr>
          <w:rFonts w:ascii="Times New Roman" w:hAnsi="Times New Roman" w:cs="Times New Roman"/>
          <w:b/>
          <w:color w:val="auto"/>
          <w:sz w:val="24"/>
          <w:szCs w:val="24"/>
        </w:rPr>
      </w:pPr>
    </w:p>
    <w:p w14:paraId="1CA6A4DA" w14:textId="77777777" w:rsidR="00271B58" w:rsidRPr="00271B58" w:rsidRDefault="00271B58" w:rsidP="00271B58">
      <w:pPr>
        <w:pStyle w:val="Nivel2"/>
        <w:numPr>
          <w:ilvl w:val="0"/>
          <w:numId w:val="0"/>
        </w:numPr>
        <w:spacing w:before="0" w:after="0" w:line="240" w:lineRule="auto"/>
        <w:rPr>
          <w:rFonts w:ascii="Times New Roman" w:hAnsi="Times New Roman" w:cs="Times New Roman"/>
          <w:b/>
          <w:color w:val="auto"/>
          <w:sz w:val="24"/>
          <w:szCs w:val="24"/>
        </w:rPr>
      </w:pPr>
    </w:p>
    <w:p w14:paraId="3C84D4EA" w14:textId="6AB1CCAA" w:rsidR="003C7A23" w:rsidRDefault="003C7A23" w:rsidP="00724105">
      <w:pPr>
        <w:pStyle w:val="Nivel01"/>
      </w:pPr>
      <w:bookmarkStart w:id="43" w:name="_Toc180587365"/>
      <w:r w:rsidRPr="00CA213D">
        <w:lastRenderedPageBreak/>
        <w:t>DA FASE DE HABILITAÇÃO</w:t>
      </w:r>
      <w:bookmarkEnd w:id="43"/>
      <w:r w:rsidR="00271B58">
        <w:t>.</w:t>
      </w:r>
    </w:p>
    <w:p w14:paraId="42057A9D" w14:textId="77777777" w:rsidR="00271B58" w:rsidRPr="00271B58" w:rsidRDefault="00271B58" w:rsidP="00271B58"/>
    <w:p w14:paraId="4EE8D8D1" w14:textId="0BB5FE77" w:rsidR="003C7A23" w:rsidRDefault="00271B58" w:rsidP="00271B58">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Os documentos previstos no Termo de Referência, necessários e suficientes para demonstrar a capacidade do licitante de realizar o objeto da licitação, serão exigidos para fins de habilitação, nos termos dos </w:t>
      </w:r>
      <w:hyperlink r:id="rId37" w:anchor="art62" w:history="1">
        <w:r w:rsidR="003C7A23" w:rsidRPr="00CA213D">
          <w:rPr>
            <w:rStyle w:val="Hyperlink"/>
            <w:rFonts w:ascii="Times New Roman" w:hAnsi="Times New Roman" w:cs="Times New Roman"/>
            <w:color w:val="auto"/>
            <w:sz w:val="24"/>
            <w:szCs w:val="24"/>
          </w:rPr>
          <w:t>arts. 62 a 70 da Lei nº 14.133, de 2021</w:t>
        </w:r>
      </w:hyperlink>
      <w:r w:rsidR="003C7A23" w:rsidRPr="00CA213D">
        <w:rPr>
          <w:rFonts w:ascii="Times New Roman" w:hAnsi="Times New Roman" w:cs="Times New Roman"/>
          <w:color w:val="auto"/>
          <w:sz w:val="24"/>
          <w:szCs w:val="24"/>
        </w:rPr>
        <w:t>.</w:t>
      </w:r>
    </w:p>
    <w:p w14:paraId="60C0A055" w14:textId="77777777" w:rsidR="00271B58" w:rsidRPr="00CA213D" w:rsidRDefault="00271B58" w:rsidP="00271B58">
      <w:pPr>
        <w:pStyle w:val="Nivel2"/>
        <w:numPr>
          <w:ilvl w:val="0"/>
          <w:numId w:val="0"/>
        </w:numPr>
        <w:spacing w:before="0" w:after="0" w:line="240" w:lineRule="auto"/>
        <w:rPr>
          <w:rFonts w:ascii="Times New Roman" w:hAnsi="Times New Roman" w:cs="Times New Roman"/>
          <w:color w:val="auto"/>
          <w:sz w:val="24"/>
          <w:szCs w:val="24"/>
        </w:rPr>
      </w:pPr>
    </w:p>
    <w:p w14:paraId="55D2B286" w14:textId="4F4834EE" w:rsidR="003C7A23" w:rsidRPr="00271B58" w:rsidRDefault="00271B58" w:rsidP="00271B58">
      <w:pPr>
        <w:pStyle w:val="Nivel3"/>
        <w:tabs>
          <w:tab w:val="left" w:pos="851"/>
        </w:tabs>
        <w:spacing w:before="0" w:after="0" w:line="240" w:lineRule="auto"/>
        <w:rPr>
          <w:rFonts w:ascii="Times New Roman" w:hAnsi="Times New Roman" w:cs="Times New Roman"/>
          <w:i/>
          <w:iCs/>
          <w:color w:val="auto"/>
          <w:sz w:val="24"/>
          <w:szCs w:val="24"/>
        </w:rPr>
      </w:pPr>
      <w:bookmarkStart w:id="44" w:name="_Ref114663777"/>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documentação exigida para fins de habilitação jurídica, fiscal, social e trabalhista e econômico-ﬁnanceira, poderá</w:t>
      </w:r>
      <w:r w:rsidR="005011F0"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ser substituída pelo registro cadastral no SICAF.</w:t>
      </w:r>
      <w:bookmarkEnd w:id="44"/>
    </w:p>
    <w:p w14:paraId="4F9AEE72" w14:textId="77777777" w:rsidR="00271B58" w:rsidRPr="00271B58" w:rsidRDefault="00271B58" w:rsidP="00271B58">
      <w:pPr>
        <w:pStyle w:val="Nivel3"/>
        <w:numPr>
          <w:ilvl w:val="0"/>
          <w:numId w:val="0"/>
        </w:numPr>
        <w:spacing w:before="0" w:after="0" w:line="240" w:lineRule="auto"/>
        <w:rPr>
          <w:rFonts w:ascii="Times New Roman" w:hAnsi="Times New Roman" w:cs="Times New Roman"/>
          <w:iCs/>
          <w:color w:val="auto"/>
          <w:sz w:val="24"/>
          <w:szCs w:val="24"/>
        </w:rPr>
      </w:pPr>
    </w:p>
    <w:p w14:paraId="0F17AE67" w14:textId="1F814529" w:rsidR="003C7A23"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Quando permitida a</w:t>
      </w:r>
      <w:r w:rsidR="00B053F7"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participação de empresas estrangeiras que não funcionem no País, as exigências de habilitação serão atendidas mediante documentos equivalentes, inicialmente apresentados em tradução livre.</w:t>
      </w:r>
    </w:p>
    <w:p w14:paraId="3D46FCC7" w14:textId="77777777" w:rsidR="00271B58" w:rsidRPr="00CA213D" w:rsidRDefault="00271B58" w:rsidP="00271B58">
      <w:pPr>
        <w:pStyle w:val="Nivel2"/>
        <w:numPr>
          <w:ilvl w:val="0"/>
          <w:numId w:val="0"/>
        </w:numPr>
        <w:tabs>
          <w:tab w:val="left" w:pos="567"/>
        </w:tabs>
        <w:spacing w:before="0" w:after="0" w:line="240" w:lineRule="auto"/>
        <w:ind w:left="142"/>
        <w:rPr>
          <w:rFonts w:ascii="Times New Roman" w:hAnsi="Times New Roman" w:cs="Times New Roman"/>
          <w:i/>
          <w:color w:val="auto"/>
          <w:sz w:val="24"/>
          <w:szCs w:val="24"/>
        </w:rPr>
      </w:pPr>
    </w:p>
    <w:p w14:paraId="1A8A523A" w14:textId="675C31B0" w:rsidR="003C7A23" w:rsidRPr="00271B58" w:rsidRDefault="00271B58" w:rsidP="00271B58">
      <w:pPr>
        <w:pStyle w:val="Nivel2"/>
        <w:tabs>
          <w:tab w:val="left" w:pos="567"/>
        </w:tabs>
        <w:spacing w:before="0" w:after="0" w:line="240" w:lineRule="auto"/>
        <w:ind w:left="142"/>
        <w:rPr>
          <w:rFonts w:ascii="Times New Roman" w:hAnsi="Times New Roman" w:cs="Times New Roman"/>
          <w:i/>
          <w:i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8" w:history="1">
        <w:r w:rsidR="003C7A23" w:rsidRPr="00CA213D">
          <w:rPr>
            <w:rStyle w:val="Hyperlink"/>
            <w:rFonts w:ascii="Times New Roman" w:hAnsi="Times New Roman" w:cs="Times New Roman"/>
            <w:color w:val="auto"/>
            <w:sz w:val="24"/>
            <w:szCs w:val="24"/>
          </w:rPr>
          <w:t>Decreto nº 8.660, de 29 de janeiro de 2016</w:t>
        </w:r>
      </w:hyperlink>
      <w:r w:rsidR="003C7A23" w:rsidRPr="00CA213D">
        <w:rPr>
          <w:rFonts w:ascii="Times New Roman" w:hAnsi="Times New Roman" w:cs="Times New Roman"/>
          <w:color w:val="auto"/>
          <w:sz w:val="24"/>
          <w:szCs w:val="24"/>
        </w:rPr>
        <w:t>, ou de outro que venha a substituí-lo, ou consularizados pelos respectivos consulados ou embaixadas.</w:t>
      </w:r>
    </w:p>
    <w:p w14:paraId="56EB0D25" w14:textId="77777777" w:rsidR="00271B58" w:rsidRPr="00271B58" w:rsidRDefault="00271B58" w:rsidP="00271B58">
      <w:pPr>
        <w:pStyle w:val="Nivel2"/>
        <w:numPr>
          <w:ilvl w:val="0"/>
          <w:numId w:val="0"/>
        </w:numPr>
        <w:tabs>
          <w:tab w:val="left" w:pos="567"/>
        </w:tabs>
        <w:spacing w:before="0" w:after="0" w:line="240" w:lineRule="auto"/>
        <w:rPr>
          <w:rFonts w:ascii="Times New Roman" w:hAnsi="Times New Roman" w:cs="Times New Roman"/>
          <w:iCs/>
          <w:color w:val="auto"/>
          <w:sz w:val="24"/>
          <w:szCs w:val="24"/>
        </w:rPr>
      </w:pPr>
    </w:p>
    <w:p w14:paraId="47814660" w14:textId="4113A498" w:rsidR="003C7A23"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99E2E64" w14:textId="77777777" w:rsidR="00271B58" w:rsidRPr="00271B58" w:rsidRDefault="00271B58" w:rsidP="00271B58">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45759968" w14:textId="098D1ADA" w:rsidR="003C7A23" w:rsidRPr="00271B58" w:rsidRDefault="00271B58" w:rsidP="00271B58">
      <w:pPr>
        <w:pStyle w:val="Nivel3"/>
        <w:tabs>
          <w:tab w:val="left" w:pos="851"/>
        </w:tabs>
        <w:spacing w:before="0" w:after="0" w:line="240" w:lineRule="auto"/>
        <w:rPr>
          <w:rFonts w:ascii="Times New Roman" w:hAnsi="Times New Roman" w:cs="Times New Roman"/>
          <w:i/>
          <w:i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 o consórcio não for formado integralmente por microempresas ou empresas de pequeno porte e o termo de referência exigir requisitos de habilitação econômico-financeira, haverá um acréscimo de 1</w:t>
      </w:r>
      <w:r w:rsidR="001F1F27" w:rsidRPr="00CA213D">
        <w:rPr>
          <w:rFonts w:ascii="Times New Roman" w:hAnsi="Times New Roman" w:cs="Times New Roman"/>
          <w:color w:val="auto"/>
          <w:sz w:val="24"/>
          <w:szCs w:val="24"/>
        </w:rPr>
        <w:t>0</w:t>
      </w:r>
      <w:r w:rsidR="003C7A23" w:rsidRPr="00CA213D">
        <w:rPr>
          <w:rFonts w:ascii="Times New Roman" w:hAnsi="Times New Roman" w:cs="Times New Roman"/>
          <w:color w:val="auto"/>
          <w:sz w:val="24"/>
          <w:szCs w:val="24"/>
        </w:rPr>
        <w:t>%</w:t>
      </w:r>
      <w:r w:rsidR="008B6BCF" w:rsidRPr="00CA213D">
        <w:rPr>
          <w:rFonts w:ascii="Times New Roman" w:hAnsi="Times New Roman" w:cs="Times New Roman"/>
          <w:color w:val="auto"/>
          <w:sz w:val="24"/>
          <w:szCs w:val="24"/>
        </w:rPr>
        <w:t xml:space="preserve"> (</w:t>
      </w:r>
      <w:r w:rsidR="001F1F27" w:rsidRPr="00CA213D">
        <w:rPr>
          <w:rFonts w:ascii="Times New Roman" w:hAnsi="Times New Roman" w:cs="Times New Roman"/>
          <w:color w:val="auto"/>
          <w:sz w:val="24"/>
          <w:szCs w:val="24"/>
        </w:rPr>
        <w:t>dez</w:t>
      </w:r>
      <w:r w:rsidR="008B6BCF" w:rsidRPr="00CA213D">
        <w:rPr>
          <w:rFonts w:ascii="Times New Roman" w:hAnsi="Times New Roman" w:cs="Times New Roman"/>
          <w:color w:val="auto"/>
          <w:sz w:val="24"/>
          <w:szCs w:val="24"/>
        </w:rPr>
        <w:t xml:space="preserve"> por cento)</w:t>
      </w:r>
      <w:r w:rsidR="003C7A23" w:rsidRPr="00CA213D">
        <w:rPr>
          <w:rFonts w:ascii="Times New Roman" w:hAnsi="Times New Roman" w:cs="Times New Roman"/>
          <w:color w:val="auto"/>
          <w:sz w:val="24"/>
          <w:szCs w:val="24"/>
        </w:rPr>
        <w:t xml:space="preserve"> para o consórcio em relação ao valor exigido para os licitantes individuais.</w:t>
      </w:r>
    </w:p>
    <w:p w14:paraId="054BC91B" w14:textId="77777777" w:rsidR="00271B58" w:rsidRPr="00271B58" w:rsidRDefault="00271B58" w:rsidP="00271B58">
      <w:pPr>
        <w:pStyle w:val="Nivel3"/>
        <w:numPr>
          <w:ilvl w:val="0"/>
          <w:numId w:val="0"/>
        </w:numPr>
        <w:tabs>
          <w:tab w:val="left" w:pos="851"/>
        </w:tabs>
        <w:spacing w:before="0" w:after="0" w:line="240" w:lineRule="auto"/>
        <w:ind w:left="284"/>
        <w:rPr>
          <w:rFonts w:ascii="Times New Roman" w:hAnsi="Times New Roman" w:cs="Times New Roman"/>
          <w:iCs/>
          <w:color w:val="auto"/>
          <w:sz w:val="24"/>
          <w:szCs w:val="24"/>
        </w:rPr>
      </w:pPr>
    </w:p>
    <w:p w14:paraId="75156B52" w14:textId="0A3F3869" w:rsidR="0094365A"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94365A" w:rsidRPr="00CA213D">
        <w:rPr>
          <w:rFonts w:ascii="Times New Roman" w:hAnsi="Times New Roman" w:cs="Times New Roman"/>
          <w:color w:val="auto"/>
          <w:sz w:val="24"/>
          <w:szCs w:val="24"/>
        </w:rPr>
        <w:t>Os documentos exigidos para fins de habilitação poderão ser apresentados em original, por cópia ou por qualquer processo de cópia autenticada por cartório competente ou por servidor da administração ou publicação em órgão da imprensa oficial.</w:t>
      </w:r>
    </w:p>
    <w:p w14:paraId="7DB58705" w14:textId="77777777" w:rsidR="00271B58" w:rsidRPr="00271B58" w:rsidRDefault="00271B58" w:rsidP="00271B58">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2E4024D1" w14:textId="1E5B7CED" w:rsidR="003C7A23"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documentos exigidos para fins de habilitação poderão ser substituídos por registro cadastral emitido por órgão ou entidade pública, desde que o registro tenha sido feito em obediência ao disposto na Lei nº 14.133/2021.</w:t>
      </w:r>
    </w:p>
    <w:p w14:paraId="6848CCCF" w14:textId="77777777" w:rsidR="00271B58" w:rsidRPr="00CA213D" w:rsidRDefault="00271B58" w:rsidP="00271B58">
      <w:pPr>
        <w:pStyle w:val="Nivel2"/>
        <w:numPr>
          <w:ilvl w:val="0"/>
          <w:numId w:val="0"/>
        </w:numPr>
        <w:tabs>
          <w:tab w:val="left" w:pos="567"/>
        </w:tabs>
        <w:spacing w:before="0" w:after="0" w:line="240" w:lineRule="auto"/>
        <w:rPr>
          <w:rFonts w:ascii="Times New Roman" w:hAnsi="Times New Roman" w:cs="Times New Roman"/>
          <w:i/>
          <w:color w:val="auto"/>
          <w:sz w:val="24"/>
          <w:szCs w:val="24"/>
        </w:rPr>
      </w:pPr>
    </w:p>
    <w:p w14:paraId="6DD12A55" w14:textId="32041991" w:rsidR="003C7A23" w:rsidRDefault="00271B58" w:rsidP="00271B58">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Será verificado se o licitante apresentou declaração de que atende aos requisitos de habilitação, e o declarante responderá pela veracidade das informações prestadas, na forma da lei (</w:t>
      </w:r>
      <w:hyperlink r:id="rId39" w:anchor="art63">
        <w:r w:rsidR="003C7A23" w:rsidRPr="00CA213D">
          <w:rPr>
            <w:rStyle w:val="Hyperlink"/>
            <w:rFonts w:ascii="Times New Roman" w:hAnsi="Times New Roman" w:cs="Times New Roman"/>
            <w:color w:val="auto"/>
            <w:sz w:val="24"/>
            <w:szCs w:val="24"/>
          </w:rPr>
          <w:t>art. 63, I, da Lei nº 14.133/2021</w:t>
        </w:r>
      </w:hyperlink>
      <w:r w:rsidR="003C7A23" w:rsidRPr="00CA213D">
        <w:rPr>
          <w:rFonts w:ascii="Times New Roman" w:hAnsi="Times New Roman" w:cs="Times New Roman"/>
          <w:color w:val="auto"/>
          <w:sz w:val="24"/>
          <w:szCs w:val="24"/>
        </w:rPr>
        <w:t>).</w:t>
      </w:r>
    </w:p>
    <w:p w14:paraId="0089D2F9" w14:textId="77777777" w:rsidR="00271B58" w:rsidRPr="00CA213D" w:rsidRDefault="00271B58" w:rsidP="00271B58">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3FC50509" w14:textId="449489E9" w:rsidR="003C7A23"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17B7D20" w14:textId="77777777" w:rsidR="00271B58" w:rsidRPr="00CA213D" w:rsidRDefault="00271B58" w:rsidP="00271B58">
      <w:pPr>
        <w:pStyle w:val="Nivel2"/>
        <w:numPr>
          <w:ilvl w:val="0"/>
          <w:numId w:val="0"/>
        </w:numPr>
        <w:tabs>
          <w:tab w:val="left" w:pos="567"/>
        </w:tabs>
        <w:spacing w:before="0" w:after="0" w:line="240" w:lineRule="auto"/>
        <w:rPr>
          <w:rFonts w:ascii="Times New Roman" w:hAnsi="Times New Roman" w:cs="Times New Roman"/>
          <w:i/>
          <w:color w:val="auto"/>
          <w:sz w:val="24"/>
          <w:szCs w:val="24"/>
        </w:rPr>
      </w:pPr>
    </w:p>
    <w:p w14:paraId="045F0071" w14:textId="381090E1" w:rsidR="003C7A23" w:rsidRPr="00271B58" w:rsidRDefault="00271B58" w:rsidP="00271B58">
      <w:pPr>
        <w:pStyle w:val="Nivel2"/>
        <w:tabs>
          <w:tab w:val="left" w:pos="567"/>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E92C673" w14:textId="77777777" w:rsidR="00271B58" w:rsidRPr="00271B58" w:rsidRDefault="00271B58" w:rsidP="00271B58">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7CAB27D5" w14:textId="448B7AB2" w:rsidR="003C7A23" w:rsidRPr="00403F4C" w:rsidRDefault="00403F4C" w:rsidP="00403F4C">
      <w:pPr>
        <w:pStyle w:val="Nivel2"/>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habilitação será verificada por meio do Sicaf, nos documentos por ele abrangidos.</w:t>
      </w:r>
    </w:p>
    <w:p w14:paraId="35EEC639" w14:textId="77777777" w:rsidR="00403F4C" w:rsidRPr="00CA213D" w:rsidRDefault="00403F4C" w:rsidP="00403F4C">
      <w:pPr>
        <w:pStyle w:val="Nivel2"/>
        <w:numPr>
          <w:ilvl w:val="0"/>
          <w:numId w:val="0"/>
        </w:numPr>
        <w:spacing w:before="0" w:after="0" w:line="240" w:lineRule="auto"/>
        <w:rPr>
          <w:rFonts w:ascii="Times New Roman" w:hAnsi="Times New Roman" w:cs="Times New Roman"/>
          <w:i/>
          <w:color w:val="auto"/>
          <w:sz w:val="24"/>
          <w:szCs w:val="24"/>
        </w:rPr>
      </w:pPr>
    </w:p>
    <w:p w14:paraId="4D240E30" w14:textId="0FDA8A4A" w:rsidR="003C7A23" w:rsidRDefault="00403F4C" w:rsidP="00403F4C">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0" w:anchor="art4" w:history="1">
        <w:r w:rsidR="003C7A23" w:rsidRPr="00CA213D">
          <w:rPr>
            <w:rStyle w:val="Hyperlink"/>
            <w:rFonts w:ascii="Times New Roman" w:hAnsi="Times New Roman" w:cs="Times New Roman"/>
            <w:color w:val="auto"/>
            <w:sz w:val="24"/>
            <w:szCs w:val="24"/>
          </w:rPr>
          <w:t>IN nº 3/2018, art. 4º, §1º, e art. 6º, §4º</w:t>
        </w:r>
      </w:hyperlink>
      <w:r w:rsidR="003C7A23" w:rsidRPr="00CA213D">
        <w:rPr>
          <w:rFonts w:ascii="Times New Roman" w:hAnsi="Times New Roman" w:cs="Times New Roman"/>
          <w:color w:val="auto"/>
          <w:sz w:val="24"/>
          <w:szCs w:val="24"/>
        </w:rPr>
        <w:t>).</w:t>
      </w:r>
    </w:p>
    <w:p w14:paraId="4DF7F4D3" w14:textId="77777777" w:rsidR="00403F4C" w:rsidRPr="00CA213D" w:rsidRDefault="00403F4C" w:rsidP="00403F4C">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B41325B" w14:textId="304772B4" w:rsidR="003C7A23" w:rsidRDefault="00E666D9" w:rsidP="00E666D9">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1">
        <w:r w:rsidR="003C7A23" w:rsidRPr="00CA213D">
          <w:rPr>
            <w:rStyle w:val="Hyperlink"/>
            <w:rFonts w:ascii="Times New Roman" w:hAnsi="Times New Roman" w:cs="Times New Roman"/>
            <w:color w:val="auto"/>
            <w:sz w:val="24"/>
            <w:szCs w:val="24"/>
          </w:rPr>
          <w:t xml:space="preserve">IN nº 3/2018, art. 7º, </w:t>
        </w:r>
        <w:r w:rsidR="003C7A23" w:rsidRPr="00CA213D">
          <w:rPr>
            <w:rStyle w:val="Hyperlink"/>
            <w:rFonts w:ascii="Times New Roman" w:hAnsi="Times New Roman" w:cs="Times New Roman"/>
            <w:i/>
            <w:iCs/>
            <w:color w:val="auto"/>
            <w:sz w:val="24"/>
            <w:szCs w:val="24"/>
          </w:rPr>
          <w:t>caput</w:t>
        </w:r>
      </w:hyperlink>
      <w:r w:rsidR="003C7A23" w:rsidRPr="00CA213D">
        <w:rPr>
          <w:rFonts w:ascii="Times New Roman" w:hAnsi="Times New Roman" w:cs="Times New Roman"/>
          <w:color w:val="auto"/>
          <w:sz w:val="24"/>
          <w:szCs w:val="24"/>
        </w:rPr>
        <w:t>).</w:t>
      </w:r>
    </w:p>
    <w:p w14:paraId="68B5CAC0" w14:textId="77777777" w:rsidR="00403F4C" w:rsidRPr="00CA213D" w:rsidRDefault="00403F4C" w:rsidP="00403F4C">
      <w:pPr>
        <w:pStyle w:val="Nivel2"/>
        <w:numPr>
          <w:ilvl w:val="0"/>
          <w:numId w:val="0"/>
        </w:numPr>
        <w:spacing w:before="0" w:after="0" w:line="240" w:lineRule="auto"/>
        <w:rPr>
          <w:rFonts w:ascii="Times New Roman" w:hAnsi="Times New Roman" w:cs="Times New Roman"/>
          <w:color w:val="auto"/>
          <w:sz w:val="24"/>
          <w:szCs w:val="24"/>
        </w:rPr>
      </w:pPr>
    </w:p>
    <w:p w14:paraId="0F35D4FB" w14:textId="271E2B79" w:rsidR="003C7A23" w:rsidRDefault="00E666D9" w:rsidP="00E666D9">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não observância do disposto no item anterior poderá ensejar desclassificação no momento da habilitação. (</w:t>
      </w:r>
      <w:hyperlink r:id="rId42" w:history="1">
        <w:r w:rsidR="003C7A23" w:rsidRPr="00CA213D">
          <w:rPr>
            <w:rStyle w:val="Hyperlink"/>
            <w:rFonts w:ascii="Times New Roman" w:hAnsi="Times New Roman" w:cs="Times New Roman"/>
            <w:color w:val="auto"/>
            <w:sz w:val="24"/>
            <w:szCs w:val="24"/>
          </w:rPr>
          <w:t>IN nº 3/2018, art. 7º, parágrafo único</w:t>
        </w:r>
      </w:hyperlink>
      <w:r w:rsidR="003C7A23" w:rsidRPr="00CA213D">
        <w:rPr>
          <w:rFonts w:ascii="Times New Roman" w:hAnsi="Times New Roman" w:cs="Times New Roman"/>
          <w:color w:val="auto"/>
          <w:sz w:val="24"/>
          <w:szCs w:val="24"/>
        </w:rPr>
        <w:t>).</w:t>
      </w:r>
    </w:p>
    <w:p w14:paraId="4E545A81" w14:textId="77777777" w:rsidR="00403F4C" w:rsidRPr="00CA213D" w:rsidRDefault="00403F4C" w:rsidP="00403F4C">
      <w:pPr>
        <w:pStyle w:val="Nivel3"/>
        <w:numPr>
          <w:ilvl w:val="0"/>
          <w:numId w:val="0"/>
        </w:numPr>
        <w:spacing w:before="0" w:after="0" w:line="240" w:lineRule="auto"/>
        <w:rPr>
          <w:rFonts w:ascii="Times New Roman" w:hAnsi="Times New Roman" w:cs="Times New Roman"/>
          <w:color w:val="auto"/>
          <w:sz w:val="24"/>
          <w:szCs w:val="24"/>
        </w:rPr>
      </w:pPr>
    </w:p>
    <w:p w14:paraId="1F3867D8" w14:textId="237CCBE2" w:rsidR="003C7A23" w:rsidRPr="00403F4C" w:rsidRDefault="00E666D9" w:rsidP="00E666D9">
      <w:pPr>
        <w:pStyle w:val="Nivel2"/>
        <w:spacing w:before="0" w:after="0" w:line="240" w:lineRule="auto"/>
        <w:ind w:left="142"/>
        <w:rPr>
          <w:rFonts w:ascii="Times New Roman" w:hAnsi="Times New Roman" w:cs="Times New Roman"/>
          <w:i/>
          <w:iCs/>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verificação pelo pregoeiro, em sítios eletrônicos oficiais de órgãos e entidades emissores de certidões constitui meio legal de prova, para fins de habilitação.</w:t>
      </w:r>
    </w:p>
    <w:p w14:paraId="2908AEAF" w14:textId="77777777" w:rsidR="00403F4C" w:rsidRPr="00CA213D" w:rsidRDefault="00403F4C" w:rsidP="00403F4C">
      <w:pPr>
        <w:pStyle w:val="Nivel2"/>
        <w:numPr>
          <w:ilvl w:val="0"/>
          <w:numId w:val="0"/>
        </w:numPr>
        <w:spacing w:before="0" w:after="0" w:line="240" w:lineRule="auto"/>
        <w:rPr>
          <w:rFonts w:ascii="Times New Roman" w:hAnsi="Times New Roman" w:cs="Times New Roman"/>
          <w:i/>
          <w:iCs/>
          <w:color w:val="auto"/>
          <w:sz w:val="24"/>
          <w:szCs w:val="24"/>
        </w:rPr>
      </w:pPr>
    </w:p>
    <w:p w14:paraId="51F487F5" w14:textId="6F60D460" w:rsidR="003C7A23" w:rsidRPr="00403F4C" w:rsidRDefault="00E666D9" w:rsidP="00E666D9">
      <w:pPr>
        <w:pStyle w:val="Nivel3"/>
        <w:tabs>
          <w:tab w:val="left" w:pos="993"/>
        </w:tabs>
        <w:spacing w:before="0" w:after="0" w:line="240" w:lineRule="auto"/>
        <w:rPr>
          <w:rFonts w:ascii="Times New Roman" w:hAnsi="Times New Roman" w:cs="Times New Roman"/>
          <w:i/>
          <w:iCs/>
          <w:color w:val="auto"/>
          <w:sz w:val="24"/>
          <w:szCs w:val="24"/>
        </w:rPr>
      </w:pPr>
      <w:bookmarkStart w:id="45" w:name="_Ref114663151"/>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Os documentos exigidos para habilitação que não estejam contemplados no Sicaf serão enviados por meio do sistema, em formato digital, no prazo de </w:t>
      </w:r>
      <w:r w:rsidR="0094365A" w:rsidRPr="00CA213D">
        <w:rPr>
          <w:rFonts w:ascii="Times New Roman" w:hAnsi="Times New Roman" w:cs="Times New Roman"/>
          <w:b/>
          <w:color w:val="auto"/>
          <w:sz w:val="24"/>
          <w:szCs w:val="24"/>
        </w:rPr>
        <w:t>2 (duas) horas</w:t>
      </w:r>
      <w:r w:rsidR="003C7A23" w:rsidRPr="00CA213D">
        <w:rPr>
          <w:rFonts w:ascii="Times New Roman" w:hAnsi="Times New Roman" w:cs="Times New Roman"/>
          <w:color w:val="auto"/>
          <w:sz w:val="24"/>
          <w:szCs w:val="24"/>
        </w:rPr>
        <w:t>, prorrogável por igual período, contado da solicitação do pregoeiro.</w:t>
      </w:r>
      <w:bookmarkEnd w:id="45"/>
    </w:p>
    <w:p w14:paraId="37617970" w14:textId="77777777" w:rsidR="00403F4C" w:rsidRPr="00CA213D" w:rsidRDefault="00403F4C" w:rsidP="00403F4C">
      <w:pPr>
        <w:pStyle w:val="Nivel3"/>
        <w:numPr>
          <w:ilvl w:val="0"/>
          <w:numId w:val="0"/>
        </w:numPr>
        <w:spacing w:before="0" w:after="0" w:line="240" w:lineRule="auto"/>
        <w:rPr>
          <w:rFonts w:ascii="Times New Roman" w:hAnsi="Times New Roman" w:cs="Times New Roman"/>
          <w:i/>
          <w:iCs/>
          <w:color w:val="auto"/>
          <w:sz w:val="24"/>
          <w:szCs w:val="24"/>
        </w:rPr>
      </w:pPr>
    </w:p>
    <w:p w14:paraId="2D10AE94" w14:textId="002132F6" w:rsidR="003C7A23" w:rsidRPr="00403F4C" w:rsidRDefault="00E666D9" w:rsidP="00E666D9">
      <w:pPr>
        <w:pStyle w:val="Nivel3"/>
        <w:tabs>
          <w:tab w:val="left" w:pos="993"/>
        </w:tabs>
        <w:spacing w:before="0" w:after="0" w:line="240" w:lineRule="auto"/>
        <w:rPr>
          <w:rStyle w:val="Hyperlink"/>
          <w:rFonts w:ascii="Times New Roman" w:hAnsi="Times New Roman" w:cs="Times New Roman"/>
          <w:i/>
          <w:iCs/>
          <w:color w:val="auto"/>
          <w:sz w:val="24"/>
          <w:szCs w:val="24"/>
          <w:u w:val="none"/>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3" w:history="1">
        <w:r w:rsidR="003C7A23" w:rsidRPr="00CA213D">
          <w:rPr>
            <w:rStyle w:val="Hyperlink"/>
            <w:rFonts w:ascii="Times New Roman" w:hAnsi="Times New Roman" w:cs="Times New Roman"/>
            <w:color w:val="auto"/>
            <w:sz w:val="24"/>
            <w:szCs w:val="24"/>
          </w:rPr>
          <w:t xml:space="preserve">§ 1º do art. 36 e no § 1º do art. 39 da </w:t>
        </w:r>
        <w:r w:rsidR="003C7A23" w:rsidRPr="00CA213D">
          <w:rPr>
            <w:rStyle w:val="Hyperlink"/>
            <w:rFonts w:ascii="Times New Roman" w:hAnsi="Times New Roman" w:cs="Times New Roman"/>
            <w:i/>
            <w:iCs/>
            <w:color w:val="auto"/>
            <w:sz w:val="24"/>
            <w:szCs w:val="24"/>
          </w:rPr>
          <w:t>Instrução Normativa SEGES nº 73, de 30 de setembro de 2022</w:t>
        </w:r>
        <w:r w:rsidR="003C7A23" w:rsidRPr="00CA213D">
          <w:rPr>
            <w:rStyle w:val="Hyperlink"/>
            <w:rFonts w:ascii="Times New Roman" w:hAnsi="Times New Roman" w:cs="Times New Roman"/>
            <w:color w:val="auto"/>
            <w:sz w:val="24"/>
            <w:szCs w:val="24"/>
          </w:rPr>
          <w:t>.</w:t>
        </w:r>
      </w:hyperlink>
    </w:p>
    <w:p w14:paraId="33433E53" w14:textId="77777777" w:rsidR="00403F4C" w:rsidRPr="00CA213D" w:rsidRDefault="00403F4C" w:rsidP="00403F4C">
      <w:pPr>
        <w:pStyle w:val="Nivel3"/>
        <w:numPr>
          <w:ilvl w:val="0"/>
          <w:numId w:val="0"/>
        </w:numPr>
        <w:spacing w:before="0" w:after="0" w:line="240" w:lineRule="auto"/>
        <w:rPr>
          <w:rFonts w:ascii="Times New Roman" w:hAnsi="Times New Roman" w:cs="Times New Roman"/>
          <w:i/>
          <w:iCs/>
          <w:color w:val="auto"/>
          <w:sz w:val="24"/>
          <w:szCs w:val="24"/>
        </w:rPr>
      </w:pPr>
    </w:p>
    <w:p w14:paraId="74061ECE" w14:textId="52C7B356" w:rsidR="003C7A23" w:rsidRPr="00403F4C" w:rsidRDefault="00E666D9" w:rsidP="00E666D9">
      <w:pPr>
        <w:pStyle w:val="Nivel2"/>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verificação no Sicaf ou a exigência dos documentos nele não contidos somente será feita em relação ao licitante vencedor.</w:t>
      </w:r>
    </w:p>
    <w:p w14:paraId="09AC947F" w14:textId="77777777" w:rsidR="00403F4C" w:rsidRPr="00CA213D" w:rsidRDefault="00403F4C" w:rsidP="00403F4C">
      <w:pPr>
        <w:pStyle w:val="Nivel2"/>
        <w:numPr>
          <w:ilvl w:val="0"/>
          <w:numId w:val="0"/>
        </w:numPr>
        <w:spacing w:before="0" w:after="0" w:line="240" w:lineRule="auto"/>
        <w:rPr>
          <w:rFonts w:ascii="Times New Roman" w:hAnsi="Times New Roman" w:cs="Times New Roman"/>
          <w:i/>
          <w:color w:val="auto"/>
          <w:sz w:val="24"/>
          <w:szCs w:val="24"/>
        </w:rPr>
      </w:pPr>
    </w:p>
    <w:p w14:paraId="29D8CA23" w14:textId="17DD5966" w:rsidR="003C7A23" w:rsidRDefault="00E666D9" w:rsidP="00E666D9">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documentos relativos à regularidade fiscal que constem do Termo de Referência somente serão exigidos, em qualquer caso, em momento posterior ao julgamento das propostas, e apenas do licitante mais bem classificado.</w:t>
      </w:r>
    </w:p>
    <w:p w14:paraId="19EC534E" w14:textId="77777777" w:rsidR="00403F4C" w:rsidRPr="00CA213D" w:rsidRDefault="00403F4C" w:rsidP="00E666D9">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CCF5995" w14:textId="2D7AFA51" w:rsidR="003C7A23" w:rsidRDefault="00E666D9" w:rsidP="00E666D9">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1E1C0BA" w14:textId="77777777" w:rsidR="00E666D9" w:rsidRPr="00CA213D" w:rsidRDefault="00E666D9" w:rsidP="00E666D9">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9ACA429" w14:textId="0ECBBB0E" w:rsidR="003C7A23" w:rsidRPr="00E666D9" w:rsidRDefault="00E666D9" w:rsidP="00E666D9">
      <w:pPr>
        <w:pStyle w:val="Nivel2"/>
        <w:tabs>
          <w:tab w:val="left" w:pos="709"/>
        </w:tabs>
        <w:spacing w:before="0" w:after="0" w:line="240" w:lineRule="auto"/>
        <w:ind w:left="142"/>
        <w:rPr>
          <w:rFonts w:ascii="Times New Roman" w:hAnsi="Times New Roman" w:cs="Times New Roman"/>
          <w:i/>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Após a entrega dos documentos para habilitação, não será permitida a substituição ou a apresentação de novos documentos, salvo em sede de diligência, para (</w:t>
      </w:r>
      <w:hyperlink r:id="rId44" w:anchor="art64">
        <w:r w:rsidR="003C7A23" w:rsidRPr="00CA213D">
          <w:rPr>
            <w:rStyle w:val="Hyperlink"/>
            <w:rFonts w:ascii="Times New Roman" w:hAnsi="Times New Roman" w:cs="Times New Roman"/>
            <w:color w:val="auto"/>
            <w:sz w:val="24"/>
            <w:szCs w:val="24"/>
          </w:rPr>
          <w:t>Lei 14.133/21, art. 64</w:t>
        </w:r>
      </w:hyperlink>
      <w:r w:rsidR="003C7A23" w:rsidRPr="00CA213D">
        <w:rPr>
          <w:rFonts w:ascii="Times New Roman" w:hAnsi="Times New Roman" w:cs="Times New Roman"/>
          <w:color w:val="auto"/>
          <w:sz w:val="24"/>
          <w:szCs w:val="24"/>
        </w:rPr>
        <w:t xml:space="preserve">, e </w:t>
      </w:r>
      <w:hyperlink r:id="rId45">
        <w:r w:rsidR="003C7A23" w:rsidRPr="00CA213D">
          <w:rPr>
            <w:rStyle w:val="Hyperlink"/>
            <w:rFonts w:ascii="Times New Roman" w:hAnsi="Times New Roman" w:cs="Times New Roman"/>
            <w:color w:val="auto"/>
            <w:sz w:val="24"/>
            <w:szCs w:val="24"/>
          </w:rPr>
          <w:t>IN 73/2022, art. 39, §4º</w:t>
        </w:r>
      </w:hyperlink>
      <w:r w:rsidR="003C7A23" w:rsidRPr="00CA213D">
        <w:rPr>
          <w:rFonts w:ascii="Times New Roman" w:hAnsi="Times New Roman" w:cs="Times New Roman"/>
          <w:color w:val="auto"/>
          <w:sz w:val="24"/>
          <w:szCs w:val="24"/>
        </w:rPr>
        <w:t>):</w:t>
      </w:r>
    </w:p>
    <w:p w14:paraId="38D3B9FD" w14:textId="77777777" w:rsidR="00E666D9" w:rsidRPr="00E666D9" w:rsidRDefault="00E666D9" w:rsidP="00E666D9">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2F229CA0" w14:textId="2C52F784" w:rsidR="003C7A23" w:rsidRDefault="00D34E0D" w:rsidP="00D34E0D">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complementação de informações acerca dos documentos já apresentados pelos licitantes e desde que necessária para apurar fatos existentes à época da abertura do certame; e</w:t>
      </w:r>
    </w:p>
    <w:p w14:paraId="05EE5B26" w14:textId="77777777" w:rsidR="00D34E0D" w:rsidRPr="00CA213D" w:rsidRDefault="00D34E0D" w:rsidP="00D34E0D">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60E1280D" w14:textId="6315BF1A" w:rsidR="003C7A23" w:rsidRDefault="003C7A23" w:rsidP="00D34E0D">
      <w:pPr>
        <w:pStyle w:val="Nivel3"/>
        <w:tabs>
          <w:tab w:val="left" w:pos="993"/>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atualização de documentos cuja validade tenha expirado após a data de recebimento das propostas;</w:t>
      </w:r>
    </w:p>
    <w:p w14:paraId="54513B4F" w14:textId="77777777" w:rsidR="00D34E0D" w:rsidRPr="00CA213D" w:rsidRDefault="00D34E0D" w:rsidP="00D34E0D">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8CA540A" w14:textId="3379BB28" w:rsidR="003C7A23" w:rsidRDefault="00D34E0D" w:rsidP="00D34E0D">
      <w:pPr>
        <w:pStyle w:val="Nivel2"/>
        <w:tabs>
          <w:tab w:val="left" w:pos="709"/>
        </w:tabs>
        <w:spacing w:before="0" w:after="0" w:line="240" w:lineRule="auto"/>
        <w:ind w:left="142"/>
        <w:rPr>
          <w:rFonts w:ascii="Times New Roman" w:hAnsi="Times New Roman" w:cs="Times New Roman"/>
          <w:color w:val="auto"/>
          <w:sz w:val="24"/>
          <w:szCs w:val="24"/>
        </w:rPr>
      </w:pPr>
      <w:bookmarkStart w:id="46" w:name="_Ref11467031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6"/>
    </w:p>
    <w:p w14:paraId="600DAECB" w14:textId="77777777" w:rsidR="00D34E0D" w:rsidRPr="00CA213D" w:rsidRDefault="00D34E0D" w:rsidP="00D34E0D">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4506CAE4" w14:textId="0ED5B25B" w:rsidR="003C7A23" w:rsidRDefault="00D34E0D" w:rsidP="00D34E0D">
      <w:pPr>
        <w:pStyle w:val="Nivel2"/>
        <w:tabs>
          <w:tab w:val="left" w:pos="709"/>
        </w:tabs>
        <w:spacing w:before="0" w:after="0" w:line="240" w:lineRule="auto"/>
        <w:ind w:left="142"/>
        <w:rPr>
          <w:rFonts w:ascii="Times New Roman" w:hAnsi="Times New Roman" w:cs="Times New Roman"/>
          <w:color w:val="auto"/>
          <w:sz w:val="24"/>
          <w:szCs w:val="24"/>
        </w:rPr>
      </w:pPr>
      <w:bookmarkStart w:id="47" w:name="_Ref114665528"/>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_Ref114663151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8.12.1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w:t>
      </w:r>
      <w:bookmarkEnd w:id="47"/>
    </w:p>
    <w:p w14:paraId="1C175B3A" w14:textId="77777777" w:rsidR="00D34E0D" w:rsidRPr="00CA213D" w:rsidRDefault="00D34E0D" w:rsidP="00D34E0D">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30A25CB4" w14:textId="10EDE17C" w:rsidR="003C7A23" w:rsidRDefault="00D34E0D" w:rsidP="00D34E0D">
      <w:pPr>
        <w:pStyle w:val="Nivel2"/>
        <w:tabs>
          <w:tab w:val="left" w:pos="709"/>
        </w:tabs>
        <w:spacing w:before="0" w:after="0" w:line="240" w:lineRule="auto"/>
        <w:ind w:left="142"/>
        <w:rPr>
          <w:rFonts w:ascii="Times New Roman" w:hAnsi="Times New Roman" w:cs="Times New Roman"/>
          <w:color w:val="auto"/>
          <w:sz w:val="24"/>
          <w:szCs w:val="24"/>
        </w:rPr>
      </w:pPr>
      <w:bookmarkStart w:id="48" w:name="_Ref114665515"/>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Somente serão disponibilizados para acesso público os documentos de habilitação do licitante cuja proposta atenda ao edital de licitação, após concluídos os procedimentos de que trata o subitem anterior</w:t>
      </w:r>
      <w:bookmarkEnd w:id="48"/>
      <w:r w:rsidR="003C7A23" w:rsidRPr="00CA213D">
        <w:rPr>
          <w:rFonts w:ascii="Times New Roman" w:hAnsi="Times New Roman" w:cs="Times New Roman"/>
          <w:color w:val="auto"/>
          <w:sz w:val="24"/>
          <w:szCs w:val="24"/>
        </w:rPr>
        <w:t>.</w:t>
      </w:r>
    </w:p>
    <w:p w14:paraId="10F01A22" w14:textId="77777777" w:rsidR="00D34E0D" w:rsidRPr="00CA213D" w:rsidRDefault="00D34E0D" w:rsidP="00D34E0D">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5FCB30FE" w14:textId="08FA9105" w:rsidR="003C7A23" w:rsidRDefault="00D34E0D" w:rsidP="00D34E0D">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comprovação de regularidade fiscal e trabalhista das microempresas e das empresas de pequeno porte somente será exigida para efeito de contratação, e não como condição para participação na licitação (</w:t>
      </w:r>
      <w:hyperlink r:id="rId46" w:anchor="art4">
        <w:r w:rsidR="003C7A23" w:rsidRPr="00CA213D">
          <w:rPr>
            <w:rStyle w:val="Hyperlink"/>
            <w:rFonts w:ascii="Times New Roman" w:hAnsi="Times New Roman" w:cs="Times New Roman"/>
            <w:color w:val="auto"/>
            <w:sz w:val="24"/>
            <w:szCs w:val="24"/>
            <w:u w:val="none"/>
          </w:rPr>
          <w:t>art. 4º do Decreto nº 8.538/2015</w:t>
        </w:r>
      </w:hyperlink>
      <w:r w:rsidR="003C7A23" w:rsidRPr="00CA213D">
        <w:rPr>
          <w:rFonts w:ascii="Times New Roman" w:hAnsi="Times New Roman" w:cs="Times New Roman"/>
          <w:color w:val="auto"/>
          <w:sz w:val="24"/>
          <w:szCs w:val="24"/>
        </w:rPr>
        <w:t>).</w:t>
      </w:r>
    </w:p>
    <w:p w14:paraId="0F9A2EFB" w14:textId="77777777" w:rsidR="00D34E0D" w:rsidRPr="00CA213D" w:rsidRDefault="00D34E0D" w:rsidP="00D34E0D">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352CEF7B" w14:textId="5C8D5954" w:rsidR="00BB32F9" w:rsidRDefault="00D34E0D" w:rsidP="00D34E0D">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Quando a fase de habilitação anteceder a de julgamento e já tiver sido encerrada, não caberá exclusão de licitante por motivo relacionado à habilitação, salvo em razão de fatos supervenientes ou só conhecidos após o julgamento.</w:t>
      </w:r>
    </w:p>
    <w:p w14:paraId="35A8DCCF" w14:textId="77777777" w:rsidR="00D34E0D" w:rsidRDefault="00D34E0D" w:rsidP="00D34E0D">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31A10021" w14:textId="32F73DD8" w:rsidR="00CF2533" w:rsidRDefault="00CF2533" w:rsidP="00724105">
      <w:pPr>
        <w:pStyle w:val="Nivel01"/>
      </w:pPr>
      <w:bookmarkStart w:id="49" w:name="_Toc180587366"/>
      <w:r w:rsidRPr="00CF2533">
        <w:t>DA ATA DE REGISTRO DE PREÇOS</w:t>
      </w:r>
      <w:bookmarkEnd w:id="49"/>
      <w:r w:rsidR="00D34E0D">
        <w:t>.</w:t>
      </w:r>
    </w:p>
    <w:p w14:paraId="520C5D90" w14:textId="77777777" w:rsidR="00D34E0D" w:rsidRPr="00D34E0D" w:rsidRDefault="00D34E0D" w:rsidP="00D34E0D"/>
    <w:p w14:paraId="4BCCA117" w14:textId="02F24F6B" w:rsidR="00CF2533" w:rsidRDefault="00D34E0D" w:rsidP="00D34E0D">
      <w:pPr>
        <w:pStyle w:val="Nivel2"/>
        <w:tabs>
          <w:tab w:val="left" w:pos="567"/>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CF2533" w:rsidRPr="00CF2533">
        <w:rPr>
          <w:rFonts w:ascii="Times New Roman" w:hAnsi="Times New Roman" w:cs="Times New Roman"/>
          <w:sz w:val="24"/>
          <w:szCs w:val="24"/>
        </w:rPr>
        <w:t>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w:t>
      </w:r>
    </w:p>
    <w:p w14:paraId="24DD6A4B" w14:textId="77777777" w:rsidR="00724105" w:rsidRPr="00CF2533" w:rsidRDefault="00724105" w:rsidP="00724105">
      <w:pPr>
        <w:pStyle w:val="Nivel2"/>
        <w:numPr>
          <w:ilvl w:val="0"/>
          <w:numId w:val="0"/>
        </w:numPr>
        <w:tabs>
          <w:tab w:val="left" w:pos="567"/>
        </w:tabs>
        <w:spacing w:before="0" w:after="0" w:line="240" w:lineRule="auto"/>
        <w:ind w:left="142"/>
        <w:rPr>
          <w:rFonts w:ascii="Times New Roman" w:hAnsi="Times New Roman" w:cs="Times New Roman"/>
          <w:sz w:val="24"/>
          <w:szCs w:val="24"/>
        </w:rPr>
      </w:pPr>
    </w:p>
    <w:p w14:paraId="40E73248" w14:textId="5D4373BC" w:rsidR="00CF2533" w:rsidRDefault="00D34E0D" w:rsidP="00D34E0D">
      <w:pPr>
        <w:pStyle w:val="Nivel2"/>
        <w:tabs>
          <w:tab w:val="left" w:pos="567"/>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CF2533" w:rsidRPr="00CF2533">
        <w:rPr>
          <w:rFonts w:ascii="Times New Roman" w:hAnsi="Times New Roman" w:cs="Times New Roman"/>
          <w:sz w:val="24"/>
          <w:szCs w:val="24"/>
        </w:rPr>
        <w:t xml:space="preserve">O prazo de convocação poderá ser prorrogado uma vez, por igual período, mediante solicitação do licitante mais bem classificado ou do fornecedor convocado, desde que: </w:t>
      </w:r>
    </w:p>
    <w:p w14:paraId="7FBBDA22" w14:textId="77777777" w:rsidR="00724105" w:rsidRDefault="00724105" w:rsidP="00724105">
      <w:pPr>
        <w:pStyle w:val="Nivel2"/>
        <w:numPr>
          <w:ilvl w:val="0"/>
          <w:numId w:val="0"/>
        </w:numPr>
        <w:tabs>
          <w:tab w:val="left" w:pos="567"/>
        </w:tabs>
        <w:spacing w:before="0" w:after="0" w:line="240" w:lineRule="auto"/>
        <w:rPr>
          <w:rFonts w:ascii="Times New Roman" w:hAnsi="Times New Roman" w:cs="Times New Roman"/>
          <w:sz w:val="24"/>
          <w:szCs w:val="24"/>
        </w:rPr>
      </w:pPr>
    </w:p>
    <w:p w14:paraId="51B89F02" w14:textId="3F92A878" w:rsidR="00724105" w:rsidRPr="00724105" w:rsidRDefault="00724105" w:rsidP="00724105">
      <w:pPr>
        <w:pStyle w:val="Nivel2"/>
        <w:numPr>
          <w:ilvl w:val="0"/>
          <w:numId w:val="36"/>
        </w:numPr>
        <w:tabs>
          <w:tab w:val="left" w:pos="709"/>
        </w:tabs>
        <w:spacing w:before="0" w:after="0" w:line="240" w:lineRule="auto"/>
        <w:ind w:left="284" w:firstLine="0"/>
        <w:rPr>
          <w:rFonts w:ascii="Times New Roman" w:hAnsi="Times New Roman" w:cs="Times New Roman"/>
          <w:b/>
          <w:sz w:val="24"/>
          <w:szCs w:val="24"/>
        </w:rPr>
      </w:pPr>
      <w:r w:rsidRPr="00724105">
        <w:rPr>
          <w:rFonts w:ascii="Times New Roman" w:hAnsi="Times New Roman" w:cs="Times New Roman"/>
          <w:sz w:val="24"/>
          <w:szCs w:val="24"/>
        </w:rPr>
        <w:t>a solicitação seja devidamente justificada e apresentada dentro do prazo; e</w:t>
      </w:r>
    </w:p>
    <w:p w14:paraId="7855E526" w14:textId="77777777" w:rsidR="00724105" w:rsidRPr="00724105" w:rsidRDefault="00724105" w:rsidP="00724105">
      <w:pPr>
        <w:pStyle w:val="Nivel2"/>
        <w:numPr>
          <w:ilvl w:val="0"/>
          <w:numId w:val="0"/>
        </w:numPr>
        <w:tabs>
          <w:tab w:val="left" w:pos="709"/>
        </w:tabs>
        <w:spacing w:before="0" w:after="0" w:line="240" w:lineRule="auto"/>
        <w:ind w:left="284"/>
        <w:rPr>
          <w:rFonts w:ascii="Times New Roman" w:hAnsi="Times New Roman" w:cs="Times New Roman"/>
          <w:b/>
          <w:sz w:val="24"/>
          <w:szCs w:val="24"/>
        </w:rPr>
      </w:pPr>
    </w:p>
    <w:p w14:paraId="36B51E3F" w14:textId="1244CFAE" w:rsidR="00724105" w:rsidRPr="00724105" w:rsidRDefault="00724105" w:rsidP="00724105">
      <w:pPr>
        <w:pStyle w:val="Nivel2"/>
        <w:numPr>
          <w:ilvl w:val="0"/>
          <w:numId w:val="36"/>
        </w:numPr>
        <w:tabs>
          <w:tab w:val="left" w:pos="709"/>
        </w:tabs>
        <w:spacing w:before="0" w:after="0" w:line="240" w:lineRule="auto"/>
        <w:ind w:left="284" w:firstLine="0"/>
        <w:rPr>
          <w:rFonts w:ascii="Times New Roman" w:hAnsi="Times New Roman" w:cs="Times New Roman"/>
          <w:b/>
          <w:sz w:val="24"/>
          <w:szCs w:val="24"/>
        </w:rPr>
      </w:pPr>
      <w:r w:rsidRPr="00724105">
        <w:rPr>
          <w:rFonts w:ascii="Times New Roman" w:hAnsi="Times New Roman" w:cs="Times New Roman"/>
          <w:sz w:val="24"/>
          <w:szCs w:val="24"/>
        </w:rPr>
        <w:t>a justificativa apresentada seja aceita pela Administração.</w:t>
      </w:r>
    </w:p>
    <w:p w14:paraId="74DFF6D6" w14:textId="77777777" w:rsidR="00724105" w:rsidRPr="00724105" w:rsidRDefault="00724105" w:rsidP="00724105">
      <w:pPr>
        <w:pStyle w:val="Nivel2"/>
        <w:numPr>
          <w:ilvl w:val="0"/>
          <w:numId w:val="0"/>
        </w:numPr>
        <w:tabs>
          <w:tab w:val="left" w:pos="709"/>
        </w:tabs>
        <w:spacing w:before="0" w:after="0" w:line="240" w:lineRule="auto"/>
        <w:rPr>
          <w:rFonts w:ascii="Times New Roman" w:hAnsi="Times New Roman" w:cs="Times New Roman"/>
          <w:b/>
          <w:sz w:val="24"/>
          <w:szCs w:val="24"/>
        </w:rPr>
      </w:pPr>
    </w:p>
    <w:p w14:paraId="0080CF33" w14:textId="4FFD76CB" w:rsidR="00CF2533" w:rsidRDefault="00724105" w:rsidP="006B6107">
      <w:pPr>
        <w:pStyle w:val="Nivel2"/>
        <w:tabs>
          <w:tab w:val="left" w:pos="567"/>
        </w:tabs>
        <w:spacing w:before="0" w:after="0" w:line="240" w:lineRule="auto"/>
        <w:ind w:left="142"/>
        <w:rPr>
          <w:rFonts w:ascii="Times New Roman" w:hAnsi="Times New Roman" w:cs="Times New Roman"/>
          <w:sz w:val="24"/>
          <w:szCs w:val="24"/>
        </w:rPr>
      </w:pPr>
      <w:r w:rsidRPr="00724105">
        <w:rPr>
          <w:rFonts w:ascii="Times New Roman" w:hAnsi="Times New Roman" w:cs="Times New Roman"/>
          <w:sz w:val="24"/>
          <w:szCs w:val="24"/>
        </w:rPr>
        <w:lastRenderedPageBreak/>
        <w:t xml:space="preserve"> </w:t>
      </w:r>
      <w:r w:rsidR="00CF2533" w:rsidRPr="00724105">
        <w:rPr>
          <w:rFonts w:ascii="Times New Roman" w:hAnsi="Times New Roman" w:cs="Times New Roman"/>
          <w:sz w:val="24"/>
          <w:szCs w:val="24"/>
        </w:rPr>
        <w:t xml:space="preserve">A ata de registro de preços será assinada por meio de assinatura digital e disponibilizada no sistema de registro de preços. </w:t>
      </w:r>
    </w:p>
    <w:p w14:paraId="49C32CBA" w14:textId="77777777" w:rsidR="00724105" w:rsidRPr="00724105" w:rsidRDefault="00724105" w:rsidP="00724105">
      <w:pPr>
        <w:pStyle w:val="Nivel2"/>
        <w:numPr>
          <w:ilvl w:val="0"/>
          <w:numId w:val="0"/>
        </w:numPr>
        <w:tabs>
          <w:tab w:val="left" w:pos="567"/>
        </w:tabs>
        <w:spacing w:before="0" w:after="0" w:line="240" w:lineRule="auto"/>
        <w:ind w:left="142"/>
        <w:rPr>
          <w:rFonts w:ascii="Times New Roman" w:hAnsi="Times New Roman" w:cs="Times New Roman"/>
          <w:sz w:val="24"/>
          <w:szCs w:val="24"/>
        </w:rPr>
      </w:pPr>
    </w:p>
    <w:p w14:paraId="68997F3D" w14:textId="29CA5645" w:rsidR="00CF2533" w:rsidRDefault="00724105" w:rsidP="006B6107">
      <w:pPr>
        <w:pStyle w:val="Nivel2"/>
        <w:tabs>
          <w:tab w:val="left" w:pos="567"/>
        </w:tabs>
        <w:spacing w:before="0" w:after="0" w:line="240" w:lineRule="auto"/>
        <w:ind w:left="142"/>
        <w:rPr>
          <w:rFonts w:ascii="Times New Roman" w:hAnsi="Times New Roman" w:cs="Times New Roman"/>
          <w:sz w:val="24"/>
          <w:szCs w:val="24"/>
        </w:rPr>
      </w:pPr>
      <w:r w:rsidRPr="00724105">
        <w:rPr>
          <w:rFonts w:ascii="Times New Roman" w:hAnsi="Times New Roman" w:cs="Times New Roman"/>
          <w:sz w:val="24"/>
          <w:szCs w:val="24"/>
        </w:rPr>
        <w:t xml:space="preserve"> </w:t>
      </w:r>
      <w:r w:rsidR="00CF2533" w:rsidRPr="00724105">
        <w:rPr>
          <w:rFonts w:ascii="Times New Roman" w:hAnsi="Times New Roman" w:cs="Times New Roman"/>
          <w:sz w:val="24"/>
          <w:szCs w:val="24"/>
        </w:rPr>
        <w:t>Serão formalizadas tantas Atas de Registro de Preços quantas forem necessárias para o registro de todos os itens constantes no Termo de Referência, com a indicação do licitante vencedor, a descrição do(s) item(</w:t>
      </w:r>
      <w:proofErr w:type="spellStart"/>
      <w:r w:rsidR="00CF2533" w:rsidRPr="00724105">
        <w:rPr>
          <w:rFonts w:ascii="Times New Roman" w:hAnsi="Times New Roman" w:cs="Times New Roman"/>
          <w:sz w:val="24"/>
          <w:szCs w:val="24"/>
        </w:rPr>
        <w:t>ns</w:t>
      </w:r>
      <w:proofErr w:type="spellEnd"/>
      <w:r w:rsidR="00CF2533" w:rsidRPr="00724105">
        <w:rPr>
          <w:rFonts w:ascii="Times New Roman" w:hAnsi="Times New Roman" w:cs="Times New Roman"/>
          <w:sz w:val="24"/>
          <w:szCs w:val="24"/>
        </w:rPr>
        <w:t xml:space="preserve">), as respectivas quantidades, preços registrados e demais condições. </w:t>
      </w:r>
    </w:p>
    <w:p w14:paraId="525C592D" w14:textId="77777777" w:rsidR="00724105" w:rsidRPr="00724105" w:rsidRDefault="00724105" w:rsidP="00724105">
      <w:pPr>
        <w:pStyle w:val="Nivel2"/>
        <w:numPr>
          <w:ilvl w:val="0"/>
          <w:numId w:val="0"/>
        </w:numPr>
        <w:tabs>
          <w:tab w:val="left" w:pos="567"/>
        </w:tabs>
        <w:spacing w:before="0" w:after="0" w:line="240" w:lineRule="auto"/>
        <w:rPr>
          <w:rFonts w:ascii="Times New Roman" w:hAnsi="Times New Roman" w:cs="Times New Roman"/>
          <w:sz w:val="24"/>
          <w:szCs w:val="24"/>
        </w:rPr>
      </w:pPr>
    </w:p>
    <w:p w14:paraId="63B32B57" w14:textId="199CF4BE" w:rsidR="00CF2533" w:rsidRDefault="00724105" w:rsidP="006B6107">
      <w:pPr>
        <w:pStyle w:val="Nivel2"/>
        <w:tabs>
          <w:tab w:val="left" w:pos="567"/>
        </w:tabs>
        <w:spacing w:before="0" w:after="0" w:line="240" w:lineRule="auto"/>
        <w:ind w:left="142"/>
        <w:rPr>
          <w:rFonts w:ascii="Times New Roman" w:hAnsi="Times New Roman" w:cs="Times New Roman"/>
          <w:sz w:val="24"/>
          <w:szCs w:val="24"/>
        </w:rPr>
      </w:pPr>
      <w:r w:rsidRPr="00724105">
        <w:rPr>
          <w:rFonts w:ascii="Times New Roman" w:hAnsi="Times New Roman" w:cs="Times New Roman"/>
          <w:sz w:val="24"/>
          <w:szCs w:val="24"/>
        </w:rPr>
        <w:t xml:space="preserve"> </w:t>
      </w:r>
      <w:r w:rsidR="00CF2533" w:rsidRPr="00724105">
        <w:rPr>
          <w:rFonts w:ascii="Times New Roman" w:hAnsi="Times New Roman" w:cs="Times New Roman"/>
          <w:sz w:val="24"/>
          <w:szCs w:val="24"/>
        </w:rPr>
        <w:t xml:space="preserve">O preço registrado, com a indicação dos fornecedores, será divulgado no PNCP e disponibilizado durante a vigência da ata de registro de preços. </w:t>
      </w:r>
    </w:p>
    <w:p w14:paraId="3565CB55" w14:textId="77777777" w:rsidR="00724105" w:rsidRPr="00724105" w:rsidRDefault="00724105" w:rsidP="00724105">
      <w:pPr>
        <w:pStyle w:val="Nivel2"/>
        <w:numPr>
          <w:ilvl w:val="0"/>
          <w:numId w:val="0"/>
        </w:numPr>
        <w:tabs>
          <w:tab w:val="left" w:pos="567"/>
        </w:tabs>
        <w:spacing w:before="0" w:after="0" w:line="240" w:lineRule="auto"/>
        <w:rPr>
          <w:rFonts w:ascii="Times New Roman" w:hAnsi="Times New Roman" w:cs="Times New Roman"/>
          <w:sz w:val="24"/>
          <w:szCs w:val="24"/>
        </w:rPr>
      </w:pPr>
    </w:p>
    <w:p w14:paraId="6B928849" w14:textId="443936EB" w:rsidR="00CF2533" w:rsidRDefault="00724105" w:rsidP="006B6107">
      <w:pPr>
        <w:pStyle w:val="Nivel2"/>
        <w:tabs>
          <w:tab w:val="left" w:pos="567"/>
        </w:tabs>
        <w:spacing w:before="0" w:after="0" w:line="240" w:lineRule="auto"/>
        <w:ind w:left="142"/>
        <w:rPr>
          <w:rFonts w:ascii="Times New Roman" w:hAnsi="Times New Roman" w:cs="Times New Roman"/>
          <w:sz w:val="24"/>
          <w:szCs w:val="24"/>
        </w:rPr>
      </w:pPr>
      <w:r w:rsidRPr="00724105">
        <w:rPr>
          <w:rFonts w:ascii="Times New Roman" w:hAnsi="Times New Roman" w:cs="Times New Roman"/>
          <w:sz w:val="24"/>
          <w:szCs w:val="24"/>
        </w:rPr>
        <w:t xml:space="preserve"> </w:t>
      </w:r>
      <w:r w:rsidR="00CF2533" w:rsidRPr="00724105">
        <w:rPr>
          <w:rFonts w:ascii="Times New Roman" w:hAnsi="Times New Roman" w:cs="Times New Roman"/>
          <w:sz w:val="24"/>
          <w:szCs w:val="24"/>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14:paraId="61FCB01C" w14:textId="77777777" w:rsidR="00724105" w:rsidRPr="00724105" w:rsidRDefault="00724105" w:rsidP="00724105">
      <w:pPr>
        <w:pStyle w:val="Nivel2"/>
        <w:numPr>
          <w:ilvl w:val="0"/>
          <w:numId w:val="0"/>
        </w:numPr>
        <w:tabs>
          <w:tab w:val="left" w:pos="567"/>
        </w:tabs>
        <w:spacing w:before="0" w:after="0" w:line="240" w:lineRule="auto"/>
        <w:rPr>
          <w:rFonts w:ascii="Times New Roman" w:hAnsi="Times New Roman" w:cs="Times New Roman"/>
          <w:sz w:val="24"/>
          <w:szCs w:val="24"/>
        </w:rPr>
      </w:pPr>
    </w:p>
    <w:p w14:paraId="21B12A6C" w14:textId="452BF2F6" w:rsidR="00CF2533" w:rsidRDefault="00724105" w:rsidP="00724105">
      <w:pPr>
        <w:pStyle w:val="Nivel2"/>
        <w:tabs>
          <w:tab w:val="left" w:pos="567"/>
        </w:tabs>
        <w:spacing w:before="0" w:after="0" w:line="240" w:lineRule="auto"/>
        <w:ind w:left="142"/>
        <w:rPr>
          <w:rFonts w:ascii="Times New Roman" w:hAnsi="Times New Roman" w:cs="Times New Roman"/>
          <w:sz w:val="24"/>
          <w:szCs w:val="24"/>
        </w:rPr>
      </w:pPr>
      <w:r w:rsidRPr="00724105">
        <w:rPr>
          <w:rFonts w:ascii="Times New Roman" w:hAnsi="Times New Roman" w:cs="Times New Roman"/>
          <w:sz w:val="24"/>
          <w:szCs w:val="24"/>
        </w:rPr>
        <w:t xml:space="preserve"> </w:t>
      </w:r>
      <w:r w:rsidR="00CF2533" w:rsidRPr="00724105">
        <w:rPr>
          <w:rFonts w:ascii="Times New Roman" w:hAnsi="Times New Roman" w:cs="Times New Roman"/>
          <w:sz w:val="24"/>
          <w:szCs w:val="24"/>
        </w:rPr>
        <w:t xml:space="preserve">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 </w:t>
      </w:r>
    </w:p>
    <w:p w14:paraId="42149A17" w14:textId="77777777" w:rsidR="00724105" w:rsidRPr="00724105" w:rsidRDefault="00724105" w:rsidP="00724105">
      <w:pPr>
        <w:pStyle w:val="Nivel2"/>
        <w:numPr>
          <w:ilvl w:val="0"/>
          <w:numId w:val="0"/>
        </w:numPr>
        <w:tabs>
          <w:tab w:val="left" w:pos="567"/>
        </w:tabs>
        <w:spacing w:before="0" w:after="0" w:line="240" w:lineRule="auto"/>
        <w:rPr>
          <w:rFonts w:ascii="Times New Roman" w:hAnsi="Times New Roman" w:cs="Times New Roman"/>
          <w:sz w:val="24"/>
          <w:szCs w:val="24"/>
        </w:rPr>
      </w:pPr>
    </w:p>
    <w:p w14:paraId="04C3B038" w14:textId="0032B6AD" w:rsidR="00CF2533" w:rsidRDefault="00CF2533" w:rsidP="00724105">
      <w:pPr>
        <w:pStyle w:val="Nivel01"/>
      </w:pPr>
      <w:bookmarkStart w:id="50" w:name="_Toc180587367"/>
      <w:r w:rsidRPr="00D45B71">
        <w:t>DA FORMAÇÃO DO CADASTRO DE RESERVA</w:t>
      </w:r>
      <w:bookmarkEnd w:id="50"/>
      <w:r w:rsidR="00724105">
        <w:t xml:space="preserve">. </w:t>
      </w:r>
    </w:p>
    <w:p w14:paraId="3496AFDD" w14:textId="77777777" w:rsidR="00724105" w:rsidRPr="00724105" w:rsidRDefault="00724105" w:rsidP="00724105"/>
    <w:p w14:paraId="7D997F03" w14:textId="1A5A9DC4" w:rsidR="00D45B71" w:rsidRDefault="00724105" w:rsidP="00724105">
      <w:pPr>
        <w:pStyle w:val="Nivel2"/>
        <w:tabs>
          <w:tab w:val="left" w:pos="567"/>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Após a homologação da licitação, será incluído na ata, na forma de anexo, o registro: </w:t>
      </w:r>
    </w:p>
    <w:p w14:paraId="216337B4" w14:textId="77777777" w:rsidR="00724105" w:rsidRPr="00D45B71" w:rsidRDefault="00724105" w:rsidP="00724105">
      <w:pPr>
        <w:pStyle w:val="Nivel2"/>
        <w:numPr>
          <w:ilvl w:val="0"/>
          <w:numId w:val="0"/>
        </w:numPr>
        <w:tabs>
          <w:tab w:val="left" w:pos="567"/>
        </w:tabs>
        <w:spacing w:before="0" w:after="0" w:line="240" w:lineRule="auto"/>
        <w:ind w:left="142"/>
        <w:rPr>
          <w:rFonts w:ascii="Times New Roman" w:hAnsi="Times New Roman" w:cs="Times New Roman"/>
          <w:sz w:val="24"/>
          <w:szCs w:val="24"/>
        </w:rPr>
      </w:pPr>
    </w:p>
    <w:p w14:paraId="163658B9" w14:textId="10FA705E" w:rsid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dos licitantes que aceitarem cotar o objeto com preço igual ao do adjudicatário, observada a classificação na licitação; e </w:t>
      </w:r>
    </w:p>
    <w:p w14:paraId="72B58DA1" w14:textId="77777777" w:rsidR="00724105" w:rsidRPr="00D45B71" w:rsidRDefault="00724105" w:rsidP="00724105">
      <w:pPr>
        <w:pStyle w:val="Nivel3"/>
        <w:numPr>
          <w:ilvl w:val="0"/>
          <w:numId w:val="0"/>
        </w:numPr>
        <w:tabs>
          <w:tab w:val="left" w:pos="993"/>
        </w:tabs>
        <w:spacing w:before="0" w:after="0" w:line="240" w:lineRule="auto"/>
        <w:ind w:left="284"/>
        <w:rPr>
          <w:rFonts w:ascii="Times New Roman" w:hAnsi="Times New Roman" w:cs="Times New Roman"/>
          <w:sz w:val="24"/>
          <w:szCs w:val="24"/>
        </w:rPr>
      </w:pPr>
    </w:p>
    <w:p w14:paraId="0A3821BD" w14:textId="77777777" w:rsidR="00724105" w:rsidRDefault="00CF2533" w:rsidP="00724105">
      <w:pPr>
        <w:pStyle w:val="Nivel3"/>
        <w:tabs>
          <w:tab w:val="left" w:pos="993"/>
        </w:tabs>
        <w:spacing w:before="0" w:after="0" w:line="240" w:lineRule="auto"/>
        <w:rPr>
          <w:rFonts w:ascii="Times New Roman" w:hAnsi="Times New Roman" w:cs="Times New Roman"/>
          <w:sz w:val="24"/>
          <w:szCs w:val="24"/>
        </w:rPr>
      </w:pPr>
      <w:r w:rsidRPr="00D45B71">
        <w:rPr>
          <w:rFonts w:ascii="Times New Roman" w:hAnsi="Times New Roman" w:cs="Times New Roman"/>
          <w:sz w:val="24"/>
          <w:szCs w:val="24"/>
        </w:rPr>
        <w:t>dos licitantes que mantiverem sua proposta original</w:t>
      </w:r>
      <w:r w:rsidR="00724105">
        <w:rPr>
          <w:rFonts w:ascii="Times New Roman" w:hAnsi="Times New Roman" w:cs="Times New Roman"/>
          <w:sz w:val="24"/>
          <w:szCs w:val="24"/>
        </w:rPr>
        <w:t>.</w:t>
      </w:r>
    </w:p>
    <w:p w14:paraId="04B2759D" w14:textId="42EC9C62" w:rsidR="00D45B71" w:rsidRPr="00D45B71" w:rsidRDefault="00CF2533" w:rsidP="00724105">
      <w:pPr>
        <w:pStyle w:val="Nivel3"/>
        <w:numPr>
          <w:ilvl w:val="0"/>
          <w:numId w:val="0"/>
        </w:numPr>
        <w:tabs>
          <w:tab w:val="left" w:pos="993"/>
        </w:tabs>
        <w:spacing w:before="0" w:after="0" w:line="240" w:lineRule="auto"/>
        <w:rPr>
          <w:rFonts w:ascii="Times New Roman" w:hAnsi="Times New Roman" w:cs="Times New Roman"/>
          <w:sz w:val="24"/>
          <w:szCs w:val="24"/>
        </w:rPr>
      </w:pPr>
      <w:r w:rsidRPr="00D45B71">
        <w:rPr>
          <w:rFonts w:ascii="Times New Roman" w:hAnsi="Times New Roman" w:cs="Times New Roman"/>
          <w:sz w:val="24"/>
          <w:szCs w:val="24"/>
        </w:rPr>
        <w:t xml:space="preserve"> </w:t>
      </w:r>
    </w:p>
    <w:p w14:paraId="1EE948EB" w14:textId="63D8E03A" w:rsidR="00D45B71" w:rsidRDefault="00724105" w:rsidP="00724105">
      <w:pPr>
        <w:pStyle w:val="Nivel2"/>
        <w:tabs>
          <w:tab w:val="left" w:pos="709"/>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Será respeitada, nas contratações, a ordem de classificação dos licitantes ou fornecedores registrados na ata. </w:t>
      </w:r>
    </w:p>
    <w:p w14:paraId="121EEFA2" w14:textId="77777777" w:rsidR="00724105" w:rsidRPr="00D45B71" w:rsidRDefault="00724105" w:rsidP="00724105">
      <w:pPr>
        <w:pStyle w:val="Nivel2"/>
        <w:numPr>
          <w:ilvl w:val="0"/>
          <w:numId w:val="0"/>
        </w:numPr>
        <w:tabs>
          <w:tab w:val="left" w:pos="709"/>
        </w:tabs>
        <w:spacing w:before="0" w:after="0" w:line="240" w:lineRule="auto"/>
        <w:ind w:left="142"/>
        <w:rPr>
          <w:rFonts w:ascii="Times New Roman" w:hAnsi="Times New Roman" w:cs="Times New Roman"/>
          <w:sz w:val="24"/>
          <w:szCs w:val="24"/>
        </w:rPr>
      </w:pPr>
    </w:p>
    <w:p w14:paraId="7E05E059" w14:textId="08E66A5C" w:rsid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A apresentação de novas propostas na forma deste item não prejudicará o resultado do certame em relação ao licitante mais bem classificado. </w:t>
      </w:r>
    </w:p>
    <w:p w14:paraId="0A8B0EC9" w14:textId="77777777" w:rsidR="00724105" w:rsidRPr="00D45B71" w:rsidRDefault="00724105" w:rsidP="00724105">
      <w:pPr>
        <w:pStyle w:val="Nivel3"/>
        <w:numPr>
          <w:ilvl w:val="0"/>
          <w:numId w:val="0"/>
        </w:numPr>
        <w:tabs>
          <w:tab w:val="left" w:pos="993"/>
        </w:tabs>
        <w:spacing w:before="0" w:after="0" w:line="240" w:lineRule="auto"/>
        <w:ind w:left="284"/>
        <w:rPr>
          <w:rFonts w:ascii="Times New Roman" w:hAnsi="Times New Roman" w:cs="Times New Roman"/>
          <w:sz w:val="24"/>
          <w:szCs w:val="24"/>
        </w:rPr>
      </w:pPr>
    </w:p>
    <w:p w14:paraId="131FE9BD" w14:textId="39102E48" w:rsid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Para fins da ordem de classificação, os licitantes ou fornecedores que aceitarem cotar o objeto com preço igual ao do adjudicatário antecederão aqueles que mantiverem sua proposta original. </w:t>
      </w:r>
    </w:p>
    <w:p w14:paraId="3CCC5114" w14:textId="77777777" w:rsidR="00724105" w:rsidRPr="00D45B71" w:rsidRDefault="00724105" w:rsidP="00724105">
      <w:pPr>
        <w:pStyle w:val="Nivel3"/>
        <w:numPr>
          <w:ilvl w:val="0"/>
          <w:numId w:val="0"/>
        </w:numPr>
        <w:tabs>
          <w:tab w:val="left" w:pos="993"/>
        </w:tabs>
        <w:spacing w:before="0" w:after="0" w:line="240" w:lineRule="auto"/>
        <w:rPr>
          <w:rFonts w:ascii="Times New Roman" w:hAnsi="Times New Roman" w:cs="Times New Roman"/>
          <w:sz w:val="24"/>
          <w:szCs w:val="24"/>
        </w:rPr>
      </w:pPr>
    </w:p>
    <w:p w14:paraId="1EE28C2B" w14:textId="08AD1580" w:rsidR="00D45B71" w:rsidRDefault="00724105" w:rsidP="00724105">
      <w:pPr>
        <w:pStyle w:val="Nivel2"/>
        <w:tabs>
          <w:tab w:val="left" w:pos="709"/>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A habilitação dos licitantes que comporão o cadastro de reserva será efetuada quando houver necessidade de contratação dos licitantes remanescentes, nas seguintes hipóteses: </w:t>
      </w:r>
    </w:p>
    <w:p w14:paraId="731E83A6" w14:textId="77777777" w:rsidR="00724105" w:rsidRPr="00D45B71" w:rsidRDefault="00724105" w:rsidP="00724105">
      <w:pPr>
        <w:pStyle w:val="Nivel2"/>
        <w:numPr>
          <w:ilvl w:val="0"/>
          <w:numId w:val="0"/>
        </w:numPr>
        <w:tabs>
          <w:tab w:val="left" w:pos="709"/>
        </w:tabs>
        <w:spacing w:before="0" w:after="0" w:line="240" w:lineRule="auto"/>
        <w:ind w:left="142"/>
        <w:rPr>
          <w:rFonts w:ascii="Times New Roman" w:hAnsi="Times New Roman" w:cs="Times New Roman"/>
          <w:sz w:val="24"/>
          <w:szCs w:val="24"/>
        </w:rPr>
      </w:pPr>
    </w:p>
    <w:p w14:paraId="6E8320BF" w14:textId="365DEDEE" w:rsid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 xml:space="preserve">quando o licitante vencedor não assinar a ata de registro de preços no prazo e nas condições estabelecidos no edital; ou </w:t>
      </w:r>
    </w:p>
    <w:p w14:paraId="4C7DA3D1" w14:textId="77777777" w:rsidR="00724105" w:rsidRPr="00D45B71" w:rsidRDefault="00724105" w:rsidP="00724105">
      <w:pPr>
        <w:pStyle w:val="Nivel3"/>
        <w:numPr>
          <w:ilvl w:val="0"/>
          <w:numId w:val="0"/>
        </w:numPr>
        <w:tabs>
          <w:tab w:val="left" w:pos="993"/>
        </w:tabs>
        <w:spacing w:before="0" w:after="0" w:line="240" w:lineRule="auto"/>
        <w:ind w:left="284"/>
        <w:rPr>
          <w:rFonts w:ascii="Times New Roman" w:hAnsi="Times New Roman" w:cs="Times New Roman"/>
          <w:sz w:val="24"/>
          <w:szCs w:val="24"/>
        </w:rPr>
      </w:pPr>
    </w:p>
    <w:p w14:paraId="3D01A95D" w14:textId="2C438BFB" w:rsidR="00D45B71" w:rsidRP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quando houver o cancelamento do registro do fornecedor ou do registro de preços, nas hipóteses previstas nos art. 28 e art. 29 do Decreto nº 11.462/23.</w:t>
      </w:r>
    </w:p>
    <w:p w14:paraId="2C024748" w14:textId="75015D5F" w:rsidR="00D45B71" w:rsidRDefault="00724105" w:rsidP="00724105">
      <w:pPr>
        <w:pStyle w:val="Nivel2"/>
        <w:tabs>
          <w:tab w:val="left" w:pos="709"/>
        </w:tabs>
        <w:spacing w:before="0" w:after="0" w:line="240" w:lineRule="auto"/>
        <w:ind w:left="14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F2533" w:rsidRPr="00D45B71">
        <w:rPr>
          <w:rFonts w:ascii="Times New Roman" w:hAnsi="Times New Roman" w:cs="Times New Roman"/>
          <w:sz w:val="24"/>
          <w:szCs w:val="24"/>
        </w:rPr>
        <w:t xml:space="preserve">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 </w:t>
      </w:r>
    </w:p>
    <w:p w14:paraId="5067FC33" w14:textId="77777777" w:rsidR="00724105" w:rsidRPr="00D45B71" w:rsidRDefault="00724105" w:rsidP="00724105">
      <w:pPr>
        <w:pStyle w:val="Nivel2"/>
        <w:numPr>
          <w:ilvl w:val="0"/>
          <w:numId w:val="0"/>
        </w:numPr>
        <w:tabs>
          <w:tab w:val="left" w:pos="709"/>
        </w:tabs>
        <w:spacing w:before="0" w:after="0" w:line="240" w:lineRule="auto"/>
        <w:ind w:left="142"/>
        <w:rPr>
          <w:rFonts w:ascii="Times New Roman" w:hAnsi="Times New Roman" w:cs="Times New Roman"/>
          <w:sz w:val="24"/>
          <w:szCs w:val="24"/>
        </w:rPr>
      </w:pPr>
    </w:p>
    <w:p w14:paraId="0F12CF62" w14:textId="777494C6" w:rsidR="00D45B71" w:rsidRPr="00D45B71"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convocar os licitantes que mantiveram sua proposta original para negociação, na ordem de classificação, com vistas à obtenção de preço melhor, mesmo que acima do preço do adjudicatário; ou</w:t>
      </w:r>
    </w:p>
    <w:p w14:paraId="45F0A12F" w14:textId="1400FB78" w:rsidR="00CF2533" w:rsidRDefault="00724105" w:rsidP="00724105">
      <w:pPr>
        <w:pStyle w:val="Nivel3"/>
        <w:tabs>
          <w:tab w:val="left" w:pos="993"/>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2533" w:rsidRPr="00D45B71">
        <w:rPr>
          <w:rFonts w:ascii="Times New Roman" w:hAnsi="Times New Roman" w:cs="Times New Roman"/>
          <w:sz w:val="24"/>
          <w:szCs w:val="24"/>
        </w:rPr>
        <w:t>adjudicar e firmar o contrato nas condições ofertadas pelos licitantes remanescentes, observada a ordem de classificação, quando frustrada a negociação de melhor condição.</w:t>
      </w:r>
    </w:p>
    <w:p w14:paraId="04BBD9A7" w14:textId="77777777" w:rsidR="00724105" w:rsidRPr="00D45B71" w:rsidRDefault="00724105" w:rsidP="00724105">
      <w:pPr>
        <w:pStyle w:val="Nivel3"/>
        <w:numPr>
          <w:ilvl w:val="0"/>
          <w:numId w:val="0"/>
        </w:numPr>
        <w:tabs>
          <w:tab w:val="left" w:pos="993"/>
        </w:tabs>
        <w:spacing w:before="0" w:after="0" w:line="240" w:lineRule="auto"/>
        <w:ind w:left="284"/>
        <w:rPr>
          <w:rFonts w:ascii="Times New Roman" w:hAnsi="Times New Roman" w:cs="Times New Roman"/>
          <w:sz w:val="24"/>
          <w:szCs w:val="24"/>
        </w:rPr>
      </w:pPr>
    </w:p>
    <w:p w14:paraId="15DA29FA" w14:textId="083C36A0" w:rsidR="003C7A23" w:rsidRDefault="003C7A23" w:rsidP="00724105">
      <w:pPr>
        <w:pStyle w:val="Nivel01"/>
      </w:pPr>
      <w:bookmarkStart w:id="51" w:name="_Toc180587368"/>
      <w:r w:rsidRPr="00CA213D">
        <w:t>DOS RECURSOS</w:t>
      </w:r>
      <w:bookmarkEnd w:id="51"/>
      <w:r w:rsidR="00724105">
        <w:t>.</w:t>
      </w:r>
    </w:p>
    <w:p w14:paraId="09085831" w14:textId="77777777" w:rsidR="00724105" w:rsidRPr="00724105" w:rsidRDefault="00724105" w:rsidP="00724105"/>
    <w:p w14:paraId="6D890939" w14:textId="3072A35B" w:rsidR="003C7A23" w:rsidRDefault="00724105" w:rsidP="00724105">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interposição de recurso referente ao julgamento das propostas, à habilitação ou inabilitação de licitantes, à anulação ou revogação da licitação, observará o disposto no </w:t>
      </w:r>
      <w:hyperlink r:id="rId47" w:anchor="art165" w:history="1">
        <w:r w:rsidR="003C7A23" w:rsidRPr="00CA213D">
          <w:rPr>
            <w:rStyle w:val="Hyperlink"/>
            <w:rFonts w:ascii="Times New Roman" w:hAnsi="Times New Roman" w:cs="Times New Roman"/>
            <w:color w:val="auto"/>
            <w:sz w:val="24"/>
            <w:szCs w:val="24"/>
            <w:u w:val="none"/>
          </w:rPr>
          <w:t>art. 165 da Lei nº 14.133, de 2021</w:t>
        </w:r>
      </w:hyperlink>
      <w:r w:rsidR="003C7A23" w:rsidRPr="00CA213D">
        <w:rPr>
          <w:rFonts w:ascii="Times New Roman" w:hAnsi="Times New Roman" w:cs="Times New Roman"/>
          <w:color w:val="auto"/>
          <w:sz w:val="24"/>
          <w:szCs w:val="24"/>
        </w:rPr>
        <w:t>.</w:t>
      </w:r>
    </w:p>
    <w:p w14:paraId="38F1B9AB" w14:textId="77777777" w:rsidR="00724105" w:rsidRPr="00CA213D" w:rsidRDefault="00724105" w:rsidP="00724105">
      <w:pPr>
        <w:pStyle w:val="Nivel2"/>
        <w:numPr>
          <w:ilvl w:val="0"/>
          <w:numId w:val="0"/>
        </w:numPr>
        <w:tabs>
          <w:tab w:val="left" w:pos="567"/>
        </w:tabs>
        <w:spacing w:before="0" w:after="0" w:line="240" w:lineRule="auto"/>
        <w:ind w:left="142"/>
        <w:rPr>
          <w:rFonts w:ascii="Times New Roman" w:hAnsi="Times New Roman" w:cs="Times New Roman"/>
          <w:color w:val="auto"/>
          <w:sz w:val="24"/>
          <w:szCs w:val="24"/>
        </w:rPr>
      </w:pPr>
    </w:p>
    <w:p w14:paraId="3D33D2C2" w14:textId="2C6CA645" w:rsidR="003C7A23" w:rsidRDefault="00724105" w:rsidP="00724105">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prazo recursal é de 3 (três) dias úteis, contados da data de intimação ou de lavratura da ata.</w:t>
      </w:r>
    </w:p>
    <w:p w14:paraId="5F33740A" w14:textId="77777777" w:rsidR="00724105" w:rsidRPr="00CA213D" w:rsidRDefault="00724105" w:rsidP="00724105">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08292A7B" w14:textId="5B2A7EE2" w:rsidR="003C7A23" w:rsidRDefault="00724105" w:rsidP="00724105">
      <w:pPr>
        <w:pStyle w:val="Nivel2"/>
        <w:tabs>
          <w:tab w:val="left" w:pos="567"/>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Quando o recurso apresentado impugnar o julgamento das propostas ou o ato de habilitação ou inabilitação do licitante:</w:t>
      </w:r>
    </w:p>
    <w:p w14:paraId="085288BC" w14:textId="77777777" w:rsidR="00724105" w:rsidRPr="00CA213D" w:rsidRDefault="00724105" w:rsidP="00724105">
      <w:pPr>
        <w:pStyle w:val="Nivel2"/>
        <w:numPr>
          <w:ilvl w:val="0"/>
          <w:numId w:val="0"/>
        </w:numPr>
        <w:tabs>
          <w:tab w:val="left" w:pos="567"/>
        </w:tabs>
        <w:spacing w:before="0" w:after="0" w:line="240" w:lineRule="auto"/>
        <w:rPr>
          <w:rFonts w:ascii="Times New Roman" w:hAnsi="Times New Roman" w:cs="Times New Roman"/>
          <w:color w:val="auto"/>
          <w:sz w:val="24"/>
          <w:szCs w:val="24"/>
        </w:rPr>
      </w:pPr>
    </w:p>
    <w:p w14:paraId="2E4F6788" w14:textId="681FEDBD"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intenção de recorrer deverá ser manifestada imediatamente, sob pena de preclusão;</w:t>
      </w:r>
    </w:p>
    <w:p w14:paraId="2BF058E8" w14:textId="77777777" w:rsidR="00724105" w:rsidRPr="00CA213D" w:rsidRDefault="00724105" w:rsidP="00724105">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2F3259C2" w14:textId="06DFBB9F" w:rsidR="00BC6014"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52" w:name="_Hlk135318381"/>
      <w:bookmarkStart w:id="53" w:name="_Hlk135315794"/>
      <w:r>
        <w:rPr>
          <w:rFonts w:ascii="Times New Roman" w:hAnsi="Times New Roman" w:cs="Times New Roman"/>
          <w:color w:val="auto"/>
          <w:sz w:val="24"/>
          <w:szCs w:val="24"/>
        </w:rPr>
        <w:t xml:space="preserve"> </w:t>
      </w:r>
      <w:r w:rsidR="00BC6014" w:rsidRPr="00CA213D">
        <w:rPr>
          <w:rFonts w:ascii="Times New Roman" w:hAnsi="Times New Roman" w:cs="Times New Roman"/>
          <w:color w:val="auto"/>
          <w:sz w:val="24"/>
          <w:szCs w:val="24"/>
        </w:rPr>
        <w:t>o prazo para a manifestação da intenção de recorrer não será inferior a 10 (dez) minutos.</w:t>
      </w:r>
      <w:bookmarkEnd w:id="52"/>
    </w:p>
    <w:p w14:paraId="502D70C4"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bookmarkEnd w:id="53"/>
    <w:p w14:paraId="3743A4BF" w14:textId="2F94234F"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prazo para apresentação das razões recursais será iniciado na data de intimação ou de lavratura da ata de habilitação ou inabilitação;</w:t>
      </w:r>
    </w:p>
    <w:p w14:paraId="611B58ED"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9141325" w14:textId="421D118C"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na hipótese de adoção da inversão de fases prevista no </w:t>
      </w:r>
      <w:hyperlink r:id="rId48" w:anchor="art17§1" w:history="1">
        <w:r w:rsidR="003C7A23" w:rsidRPr="00CA213D">
          <w:rPr>
            <w:rStyle w:val="Hyperlink"/>
            <w:rFonts w:ascii="Times New Roman" w:hAnsi="Times New Roman" w:cs="Times New Roman"/>
            <w:color w:val="auto"/>
            <w:sz w:val="24"/>
            <w:szCs w:val="24"/>
            <w:u w:val="none"/>
          </w:rPr>
          <w:t>§ 1º do art. 17 da Lei nº 14.133, de 2021</w:t>
        </w:r>
      </w:hyperlink>
      <w:r w:rsidR="003C7A23" w:rsidRPr="00CA213D">
        <w:rPr>
          <w:rFonts w:ascii="Times New Roman" w:hAnsi="Times New Roman" w:cs="Times New Roman"/>
          <w:color w:val="auto"/>
          <w:sz w:val="24"/>
          <w:szCs w:val="24"/>
        </w:rPr>
        <w:t>, o prazo para apresentação das razões recursais será iniciado na data de intimação da ata de julgamento.</w:t>
      </w:r>
    </w:p>
    <w:p w14:paraId="7036F9E7"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522F5186" w14:textId="4C9FAE2A"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recursos deverão ser encaminhados em campo próprio do sistema.</w:t>
      </w:r>
    </w:p>
    <w:p w14:paraId="24E96ECE" w14:textId="77777777" w:rsidR="00724105" w:rsidRPr="00CA213D" w:rsidRDefault="00724105" w:rsidP="00724105">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7C576EC6" w14:textId="2A4C9DBE"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84C51BF" w14:textId="77777777" w:rsidR="00724105" w:rsidRPr="00CA213D" w:rsidRDefault="00724105" w:rsidP="00724105">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41418DC0" w14:textId="3D5BFF28"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Os recursos interpostos fora do prazo não serão conhecidos. </w:t>
      </w:r>
    </w:p>
    <w:p w14:paraId="0D58638D" w14:textId="77777777" w:rsidR="00724105" w:rsidRPr="00CA213D" w:rsidRDefault="00724105" w:rsidP="00724105">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023C386A" w14:textId="73B1CFB9" w:rsidR="00724105" w:rsidRPr="00724105"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077AD8DB"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 xml:space="preserve">O recurso e o pedido de reconsideração terão efeito suspensivo do ato ou da decisão recorrida até que sobrevenha decisão final da autoridade competente. </w:t>
      </w:r>
    </w:p>
    <w:p w14:paraId="0EDE0BB9" w14:textId="77777777" w:rsidR="00724105" w:rsidRPr="00CA213D" w:rsidRDefault="00724105" w:rsidP="00724105">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0A572902" w14:textId="77747A97"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acolhimento do recurso invalida tão somente os atos insuscetíveis de aproveitamento. </w:t>
      </w:r>
    </w:p>
    <w:p w14:paraId="4A8FF083" w14:textId="77777777" w:rsidR="00724105" w:rsidRPr="00CA213D" w:rsidRDefault="00724105" w:rsidP="00724105">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4CCCD65E" w14:textId="6BD947FE" w:rsidR="003C7A23" w:rsidRDefault="00724105" w:rsidP="00724105">
      <w:pPr>
        <w:pStyle w:val="Nivel2"/>
        <w:tabs>
          <w:tab w:val="left" w:pos="851"/>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Os autos do processo permanecerão com vista franqueada aos interessados </w:t>
      </w:r>
      <w:r w:rsidR="001F1F27" w:rsidRPr="00CA213D">
        <w:rPr>
          <w:rFonts w:ascii="Times New Roman" w:hAnsi="Times New Roman" w:cs="Times New Roman"/>
          <w:color w:val="auto"/>
          <w:sz w:val="24"/>
          <w:szCs w:val="24"/>
        </w:rPr>
        <w:t>na Coordenadoria Técnica / Setor de Licitações.</w:t>
      </w:r>
    </w:p>
    <w:p w14:paraId="09ABDDF4" w14:textId="77777777" w:rsidR="00724105" w:rsidRPr="00CA213D" w:rsidRDefault="00724105" w:rsidP="00724105">
      <w:pPr>
        <w:pStyle w:val="Nivel2"/>
        <w:numPr>
          <w:ilvl w:val="0"/>
          <w:numId w:val="0"/>
        </w:numPr>
        <w:tabs>
          <w:tab w:val="left" w:pos="851"/>
        </w:tabs>
        <w:spacing w:before="0" w:after="0" w:line="240" w:lineRule="auto"/>
        <w:rPr>
          <w:rFonts w:ascii="Times New Roman" w:hAnsi="Times New Roman" w:cs="Times New Roman"/>
          <w:color w:val="auto"/>
          <w:sz w:val="24"/>
          <w:szCs w:val="24"/>
        </w:rPr>
      </w:pPr>
    </w:p>
    <w:p w14:paraId="6948A72B" w14:textId="02BE5CDE" w:rsidR="003C7A23" w:rsidRDefault="003C7A23" w:rsidP="00724105">
      <w:pPr>
        <w:pStyle w:val="Nivel01"/>
      </w:pPr>
      <w:bookmarkStart w:id="54" w:name="_Toc180587369"/>
      <w:r w:rsidRPr="00CA213D">
        <w:t>DAS INFRAÇÕES ADMINISTRATIVAS E SANÇÕES</w:t>
      </w:r>
      <w:bookmarkEnd w:id="54"/>
      <w:r w:rsidR="00724105">
        <w:t>.</w:t>
      </w:r>
    </w:p>
    <w:p w14:paraId="5BFD5C41" w14:textId="77777777" w:rsidR="00724105" w:rsidRPr="00724105" w:rsidRDefault="00724105" w:rsidP="00724105"/>
    <w:p w14:paraId="36144D78" w14:textId="0B3C479E" w:rsidR="003C7A23" w:rsidRDefault="00724105" w:rsidP="00724105">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Comete infração administrativa, nos termos da lei, o licitante que, com dolo ou culpa: </w:t>
      </w:r>
    </w:p>
    <w:p w14:paraId="22942E20" w14:textId="77777777" w:rsidR="00724105" w:rsidRPr="00CA213D" w:rsidRDefault="00724105" w:rsidP="00724105">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43ECC717" w14:textId="6A5A1C0B"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55" w:name="_Ref114668085"/>
      <w:bookmarkStart w:id="56" w:name="_Hlk114652595"/>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deixar de entregar a documentação exigida para o certame ou não entregar qualquer documento que tenha sido solicitado pelo/a pregoeiro/a durante o certame;</w:t>
      </w:r>
      <w:bookmarkEnd w:id="55"/>
    </w:p>
    <w:p w14:paraId="1DF2B3C8" w14:textId="77777777" w:rsidR="00724105" w:rsidRPr="00CA213D" w:rsidRDefault="00724105" w:rsidP="00724105">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6D9E96AB" w14:textId="02E7B4B6"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57" w:name="_Ref114668108"/>
      <w:r>
        <w:rPr>
          <w:rFonts w:ascii="Times New Roman" w:hAnsi="Times New Roman" w:cs="Times New Roman"/>
          <w:color w:val="auto"/>
          <w:sz w:val="24"/>
          <w:szCs w:val="24"/>
        </w:rPr>
        <w:t xml:space="preserve"> s</w:t>
      </w:r>
      <w:r w:rsidR="003C7A23" w:rsidRPr="00CA213D">
        <w:rPr>
          <w:rFonts w:ascii="Times New Roman" w:hAnsi="Times New Roman" w:cs="Times New Roman"/>
          <w:color w:val="auto"/>
          <w:sz w:val="24"/>
          <w:szCs w:val="24"/>
        </w:rPr>
        <w:t>alvo em decorrência de fato superveniente devidamente justificado, não mantiver a proposta em especial quando:</w:t>
      </w:r>
      <w:bookmarkEnd w:id="57"/>
    </w:p>
    <w:p w14:paraId="0E0C4E50"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78070BBD" w14:textId="71158F1F"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não enviar a proposta adequada ao último lance ofertado ou após a negociação; </w:t>
      </w:r>
    </w:p>
    <w:p w14:paraId="632095D7" w14:textId="77777777" w:rsidR="00724105" w:rsidRPr="00CA213D" w:rsidRDefault="00724105" w:rsidP="00724105">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415A47F9" w14:textId="079336FB"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recusar-se a enviar o detalhamento da proposta quando exigível; </w:t>
      </w:r>
    </w:p>
    <w:p w14:paraId="35B0F6AD"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3F87EE1A" w14:textId="1277F6DF"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pedir para ser desclassificado quando encerrada a etapa competitiva; ou </w:t>
      </w:r>
    </w:p>
    <w:p w14:paraId="1F467299"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5CC642B2" w14:textId="6408FA73"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deixar de apresentar amostra;</w:t>
      </w:r>
    </w:p>
    <w:p w14:paraId="477CF75A"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3CF98C0B" w14:textId="088AEAF9"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apresentar proposta ou amostra em desacordo com as especificações do edital; </w:t>
      </w:r>
    </w:p>
    <w:p w14:paraId="5464FC44"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4C7E529E" w14:textId="67611AB7"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58" w:name="_Ref11466813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celebrar o contrato ou não entregar a documentação exigida para a contratação, quando convocado dentro do prazo de validade de sua proposta;</w:t>
      </w:r>
      <w:bookmarkEnd w:id="58"/>
    </w:p>
    <w:p w14:paraId="134ABAA5" w14:textId="77777777" w:rsidR="00724105" w:rsidRPr="00CA213D" w:rsidRDefault="00724105" w:rsidP="00724105">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25346253" w14:textId="40769B7D"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recusar-se, sem justificativa, a assinar o contrato ou a ata de registro de preço, ou a aceitar ou retirar o instrumento equivalente no prazo estabelecido pela Administração;</w:t>
      </w:r>
    </w:p>
    <w:p w14:paraId="2137DC16" w14:textId="77777777" w:rsidR="00724105" w:rsidRPr="00CA213D" w:rsidRDefault="00724105" w:rsidP="00724105">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65ACC558" w14:textId="46B5F72B"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59" w:name="_Ref114668249"/>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apresentar declaração ou documentação falsa exigida para o certame ou prestar declaração falsa durante a licitação</w:t>
      </w:r>
      <w:bookmarkEnd w:id="59"/>
      <w:r>
        <w:rPr>
          <w:rFonts w:ascii="Times New Roman" w:hAnsi="Times New Roman" w:cs="Times New Roman"/>
          <w:color w:val="auto"/>
          <w:sz w:val="24"/>
          <w:szCs w:val="24"/>
        </w:rPr>
        <w:t>;</w:t>
      </w:r>
    </w:p>
    <w:p w14:paraId="4DD7FB38" w14:textId="77777777" w:rsidR="00724105" w:rsidRPr="00CA213D" w:rsidRDefault="00724105" w:rsidP="00724105">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301BADD7" w14:textId="4FCFBDA1"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60" w:name="_Ref114668245"/>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fraudar a licitação</w:t>
      </w:r>
      <w:bookmarkEnd w:id="60"/>
      <w:r>
        <w:rPr>
          <w:rFonts w:ascii="Times New Roman" w:hAnsi="Times New Roman" w:cs="Times New Roman"/>
          <w:color w:val="auto"/>
          <w:sz w:val="24"/>
          <w:szCs w:val="24"/>
        </w:rPr>
        <w:t>;</w:t>
      </w:r>
    </w:p>
    <w:p w14:paraId="6FAAAE0A"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0E8E806" w14:textId="08F940F1" w:rsidR="003C7A23" w:rsidRDefault="00724105" w:rsidP="00724105">
      <w:pPr>
        <w:pStyle w:val="Nivel3"/>
        <w:tabs>
          <w:tab w:val="left" w:pos="993"/>
        </w:tabs>
        <w:spacing w:before="0" w:after="0" w:line="240" w:lineRule="auto"/>
        <w:rPr>
          <w:rFonts w:ascii="Times New Roman" w:hAnsi="Times New Roman" w:cs="Times New Roman"/>
          <w:color w:val="auto"/>
          <w:sz w:val="24"/>
          <w:szCs w:val="24"/>
        </w:rPr>
      </w:pPr>
      <w:bookmarkStart w:id="61" w:name="_Ref114668247"/>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comportar-se de modo inidôneo ou cometer fraude de qualquer natureza, em especial quando:</w:t>
      </w:r>
      <w:bookmarkEnd w:id="61"/>
    </w:p>
    <w:p w14:paraId="5D3D01E4" w14:textId="77777777" w:rsidR="00724105" w:rsidRPr="00CA213D" w:rsidRDefault="00724105" w:rsidP="00724105">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7219FCA0" w14:textId="4D3475C0"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agir em conluio ou em desconformidade com a lei; </w:t>
      </w:r>
    </w:p>
    <w:p w14:paraId="70962B87" w14:textId="77777777" w:rsidR="00724105" w:rsidRPr="00CA213D" w:rsidRDefault="00724105" w:rsidP="00724105">
      <w:pPr>
        <w:pStyle w:val="Nivel4"/>
        <w:numPr>
          <w:ilvl w:val="0"/>
          <w:numId w:val="0"/>
        </w:numPr>
        <w:tabs>
          <w:tab w:val="left" w:pos="1276"/>
        </w:tabs>
        <w:spacing w:before="0" w:after="0" w:line="240" w:lineRule="auto"/>
        <w:ind w:left="426"/>
        <w:rPr>
          <w:rFonts w:ascii="Times New Roman" w:hAnsi="Times New Roman" w:cs="Times New Roman"/>
          <w:sz w:val="24"/>
          <w:szCs w:val="24"/>
        </w:rPr>
      </w:pPr>
    </w:p>
    <w:p w14:paraId="69FD8D25" w14:textId="248C9428"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induzir deliberadamente a erro no julgamento; </w:t>
      </w:r>
    </w:p>
    <w:p w14:paraId="401C7ED9"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3F1CAA92" w14:textId="193F7D8C" w:rsidR="003C7A23" w:rsidRDefault="00724105" w:rsidP="00724105">
      <w:pPr>
        <w:pStyle w:val="Nivel4"/>
        <w:tabs>
          <w:tab w:val="left" w:pos="1276"/>
        </w:tabs>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C7A23" w:rsidRPr="00CA213D">
        <w:rPr>
          <w:rFonts w:ascii="Times New Roman" w:hAnsi="Times New Roman" w:cs="Times New Roman"/>
          <w:sz w:val="24"/>
          <w:szCs w:val="24"/>
        </w:rPr>
        <w:t xml:space="preserve">apresentar amostra falsificada ou deteriorada; </w:t>
      </w:r>
    </w:p>
    <w:p w14:paraId="33C01191" w14:textId="77777777" w:rsidR="00724105" w:rsidRPr="00CA213D" w:rsidRDefault="00724105" w:rsidP="00724105">
      <w:pPr>
        <w:pStyle w:val="Nivel4"/>
        <w:numPr>
          <w:ilvl w:val="0"/>
          <w:numId w:val="0"/>
        </w:numPr>
        <w:tabs>
          <w:tab w:val="left" w:pos="1276"/>
        </w:tabs>
        <w:spacing w:before="0" w:after="0" w:line="240" w:lineRule="auto"/>
        <w:rPr>
          <w:rFonts w:ascii="Times New Roman" w:hAnsi="Times New Roman" w:cs="Times New Roman"/>
          <w:sz w:val="24"/>
          <w:szCs w:val="24"/>
        </w:rPr>
      </w:pPr>
    </w:p>
    <w:p w14:paraId="49C86C9E" w14:textId="59E2486F"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bookmarkStart w:id="62" w:name="_Ref114668251"/>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praticar atos ilícitos com vistas a frustrar os objetivos da licitação</w:t>
      </w:r>
      <w:bookmarkEnd w:id="62"/>
      <w:r>
        <w:rPr>
          <w:rFonts w:ascii="Times New Roman" w:hAnsi="Times New Roman" w:cs="Times New Roman"/>
          <w:color w:val="auto"/>
          <w:sz w:val="24"/>
          <w:szCs w:val="24"/>
        </w:rPr>
        <w:t>;</w:t>
      </w:r>
    </w:p>
    <w:p w14:paraId="5901BFF6" w14:textId="77777777" w:rsidR="00E94306" w:rsidRPr="00CA213D" w:rsidRDefault="00E94306" w:rsidP="00E94306">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28FBD17A" w14:textId="69AC7BA5" w:rsidR="003C7A23" w:rsidRDefault="003C7A23" w:rsidP="00E94306">
      <w:pPr>
        <w:pStyle w:val="Nivel3"/>
        <w:tabs>
          <w:tab w:val="left" w:pos="993"/>
        </w:tabs>
        <w:spacing w:before="0" w:after="0" w:line="240" w:lineRule="auto"/>
        <w:rPr>
          <w:rFonts w:ascii="Times New Roman" w:hAnsi="Times New Roman" w:cs="Times New Roman"/>
          <w:color w:val="auto"/>
          <w:sz w:val="24"/>
          <w:szCs w:val="24"/>
        </w:rPr>
      </w:pPr>
      <w:bookmarkStart w:id="63" w:name="_Ref114668252"/>
      <w:r w:rsidRPr="00CA213D">
        <w:rPr>
          <w:rFonts w:ascii="Times New Roman" w:hAnsi="Times New Roman" w:cs="Times New Roman"/>
          <w:color w:val="auto"/>
          <w:sz w:val="24"/>
          <w:szCs w:val="24"/>
        </w:rPr>
        <w:t xml:space="preserve">praticar ato lesivo previsto no </w:t>
      </w:r>
      <w:hyperlink r:id="rId49" w:anchor="art5" w:history="1">
        <w:r w:rsidRPr="00CA213D">
          <w:rPr>
            <w:rStyle w:val="Hyperlink"/>
            <w:rFonts w:ascii="Times New Roman" w:hAnsi="Times New Roman" w:cs="Times New Roman"/>
            <w:color w:val="auto"/>
            <w:sz w:val="24"/>
            <w:szCs w:val="24"/>
            <w:u w:val="none"/>
          </w:rPr>
          <w:t>art. 5º da Lei n.º 12.846, de 2013</w:t>
        </w:r>
      </w:hyperlink>
      <w:r w:rsidRPr="00CA213D">
        <w:rPr>
          <w:rFonts w:ascii="Times New Roman" w:hAnsi="Times New Roman" w:cs="Times New Roman"/>
          <w:color w:val="auto"/>
          <w:sz w:val="24"/>
          <w:szCs w:val="24"/>
        </w:rPr>
        <w:t>.</w:t>
      </w:r>
      <w:bookmarkEnd w:id="63"/>
    </w:p>
    <w:p w14:paraId="191058E3"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bookmarkEnd w:id="56"/>
    <w:p w14:paraId="5F9FF442" w14:textId="4D03D38E"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Com fulcro na </w:t>
      </w:r>
      <w:hyperlink r:id="rId50" w:history="1">
        <w:r w:rsidR="003C7A23" w:rsidRPr="00CA213D">
          <w:rPr>
            <w:rStyle w:val="Hyperlink"/>
            <w:rFonts w:ascii="Times New Roman" w:hAnsi="Times New Roman" w:cs="Times New Roman"/>
            <w:color w:val="auto"/>
            <w:sz w:val="24"/>
            <w:szCs w:val="24"/>
          </w:rPr>
          <w:t>Lei nº 14.133, de 2021</w:t>
        </w:r>
      </w:hyperlink>
      <w:r w:rsidR="003C7A23" w:rsidRPr="00CA213D">
        <w:rPr>
          <w:rFonts w:ascii="Times New Roman" w:hAnsi="Times New Roman" w:cs="Times New Roman"/>
          <w:color w:val="auto"/>
          <w:sz w:val="24"/>
          <w:szCs w:val="24"/>
        </w:rPr>
        <w:t xml:space="preserve">, a Administração poderá, garantida a prévia defesa, aplicar aos licitantes e/ou adjudicatários as seguintes sanções, sem prejuízo das responsabilidades civil e criminal: </w:t>
      </w:r>
    </w:p>
    <w:p w14:paraId="26D7BF23" w14:textId="77777777" w:rsidR="00E94306" w:rsidRPr="00CA213D"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166A77FF" w14:textId="718E9E77"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advertência; </w:t>
      </w:r>
    </w:p>
    <w:p w14:paraId="076228C8" w14:textId="77777777" w:rsidR="00E94306" w:rsidRPr="00CA213D" w:rsidRDefault="00E94306" w:rsidP="00E94306">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0D8A3A52" w14:textId="5BC32359"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multa;</w:t>
      </w:r>
    </w:p>
    <w:p w14:paraId="682FEAFE"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0AEC169D" w14:textId="4EF7A2D8"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impedimento de licitar e contratar e</w:t>
      </w:r>
    </w:p>
    <w:p w14:paraId="0D2F19CE"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1E2C28B4" w14:textId="37C09CF8"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declaração de inidoneidade para licitar ou contratar, enquanto perdurarem os motivos determinantes da punição ou até que seja promovida sua reabilitação perante a própria autoridade que aplicou a penalidade.</w:t>
      </w:r>
    </w:p>
    <w:p w14:paraId="7352A36B"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1F22468D" w14:textId="15318A25"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Na aplicação das sanções serão considerados:</w:t>
      </w:r>
    </w:p>
    <w:p w14:paraId="288D5920" w14:textId="77777777" w:rsidR="00E94306" w:rsidRPr="00CA213D"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00F95BCE" w14:textId="286085E8"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natureza e a gravidade da infração cometida.</w:t>
      </w:r>
    </w:p>
    <w:p w14:paraId="19FDCF81" w14:textId="77777777" w:rsidR="00E94306" w:rsidRPr="00CA213D" w:rsidRDefault="00E94306" w:rsidP="00E94306">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943935F" w14:textId="72CDA15A"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as peculiaridades do caso concreto</w:t>
      </w:r>
      <w:r>
        <w:rPr>
          <w:rFonts w:ascii="Times New Roman" w:hAnsi="Times New Roman" w:cs="Times New Roman"/>
          <w:color w:val="auto"/>
          <w:sz w:val="24"/>
          <w:szCs w:val="24"/>
        </w:rPr>
        <w:t>;</w:t>
      </w:r>
    </w:p>
    <w:p w14:paraId="55B3E9A3"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3079A3CB" w14:textId="6F5BA505"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as circunstâncias agravantes ou atenuantes</w:t>
      </w:r>
      <w:r>
        <w:rPr>
          <w:rFonts w:ascii="Times New Roman" w:hAnsi="Times New Roman" w:cs="Times New Roman"/>
          <w:color w:val="auto"/>
          <w:sz w:val="24"/>
          <w:szCs w:val="24"/>
        </w:rPr>
        <w:t>;</w:t>
      </w:r>
    </w:p>
    <w:p w14:paraId="29D6AE9F"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458D6090" w14:textId="0985FC1B"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danos que dela provierem para a Administração Pública</w:t>
      </w:r>
      <w:r>
        <w:rPr>
          <w:rFonts w:ascii="Times New Roman" w:hAnsi="Times New Roman" w:cs="Times New Roman"/>
          <w:color w:val="auto"/>
          <w:sz w:val="24"/>
          <w:szCs w:val="24"/>
        </w:rPr>
        <w:t>;</w:t>
      </w:r>
    </w:p>
    <w:p w14:paraId="74253B2C"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5BBE4888" w14:textId="0B059FC7"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implantação ou o aperfeiçoamento de programa de integridade, conforme normas e orientações dos órgãos de controle.</w:t>
      </w:r>
    </w:p>
    <w:p w14:paraId="71CF404D" w14:textId="77777777" w:rsidR="00E94306" w:rsidRPr="00CA213D" w:rsidRDefault="00E94306" w:rsidP="00E94306">
      <w:pPr>
        <w:pStyle w:val="Nivel3"/>
        <w:numPr>
          <w:ilvl w:val="0"/>
          <w:numId w:val="0"/>
        </w:numPr>
        <w:tabs>
          <w:tab w:val="left" w:pos="993"/>
        </w:tabs>
        <w:spacing w:before="0" w:after="0" w:line="240" w:lineRule="auto"/>
        <w:rPr>
          <w:rFonts w:ascii="Times New Roman" w:hAnsi="Times New Roman" w:cs="Times New Roman"/>
          <w:color w:val="auto"/>
          <w:sz w:val="24"/>
          <w:szCs w:val="24"/>
        </w:rPr>
      </w:pPr>
    </w:p>
    <w:p w14:paraId="2DF1698A" w14:textId="6339A18F" w:rsidR="003C7A23" w:rsidRDefault="00E94306"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multa será recolhida em percentual de 0,5% a 30% incidente sobre o valor do contrato</w:t>
      </w:r>
      <w:r w:rsidR="009543FC" w:rsidRPr="00CA213D">
        <w:rPr>
          <w:rFonts w:ascii="Times New Roman" w:hAnsi="Times New Roman" w:cs="Times New Roman"/>
          <w:color w:val="auto"/>
          <w:sz w:val="24"/>
          <w:szCs w:val="24"/>
        </w:rPr>
        <w:t xml:space="preserve"> licitado</w:t>
      </w:r>
      <w:r w:rsidR="003C7A23" w:rsidRPr="00CA213D">
        <w:rPr>
          <w:rFonts w:ascii="Times New Roman" w:hAnsi="Times New Roman" w:cs="Times New Roman"/>
          <w:color w:val="auto"/>
          <w:sz w:val="24"/>
          <w:szCs w:val="24"/>
        </w:rPr>
        <w:t xml:space="preserve">, recolhida no prazo máximo de </w:t>
      </w:r>
      <w:r w:rsidR="00C45EDB" w:rsidRPr="00CA213D">
        <w:rPr>
          <w:rFonts w:ascii="Times New Roman" w:hAnsi="Times New Roman" w:cs="Times New Roman"/>
          <w:b/>
          <w:bCs/>
          <w:color w:val="auto"/>
          <w:sz w:val="24"/>
          <w:szCs w:val="24"/>
        </w:rPr>
        <w:t>5</w:t>
      </w:r>
      <w:r w:rsidR="003C7A23" w:rsidRPr="00CA213D">
        <w:rPr>
          <w:rFonts w:ascii="Times New Roman" w:hAnsi="Times New Roman" w:cs="Times New Roman"/>
          <w:b/>
          <w:bCs/>
          <w:color w:val="auto"/>
          <w:sz w:val="24"/>
          <w:szCs w:val="24"/>
        </w:rPr>
        <w:t xml:space="preserve"> (</w:t>
      </w:r>
      <w:r w:rsidR="00C45EDB" w:rsidRPr="00CA213D">
        <w:rPr>
          <w:rFonts w:ascii="Times New Roman" w:hAnsi="Times New Roman" w:cs="Times New Roman"/>
          <w:b/>
          <w:bCs/>
          <w:color w:val="auto"/>
          <w:sz w:val="24"/>
          <w:szCs w:val="24"/>
        </w:rPr>
        <w:t>cinco</w:t>
      </w:r>
      <w:r w:rsidR="003C7A23" w:rsidRPr="00CA213D">
        <w:rPr>
          <w:rFonts w:ascii="Times New Roman" w:hAnsi="Times New Roman" w:cs="Times New Roman"/>
          <w:b/>
          <w:bCs/>
          <w:color w:val="auto"/>
          <w:sz w:val="24"/>
          <w:szCs w:val="24"/>
        </w:rPr>
        <w:t>) dias</w:t>
      </w:r>
      <w:r w:rsidR="003C7A23" w:rsidRPr="00CA213D">
        <w:rPr>
          <w:rFonts w:ascii="Times New Roman" w:hAnsi="Times New Roman" w:cs="Times New Roman"/>
          <w:color w:val="auto"/>
          <w:sz w:val="24"/>
          <w:szCs w:val="24"/>
        </w:rPr>
        <w:t xml:space="preserve"> úteis, a contar da comunicação oficial. </w:t>
      </w:r>
    </w:p>
    <w:p w14:paraId="41C60868"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216AAEB3" w14:textId="78718D63"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bookmarkStart w:id="64" w:name="_Hlk113876035"/>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Para as infrações previstas nos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_Ref114668085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_Ref114668108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12.1.2</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_Ref114668139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a multa será de 0,5% a 15% do valor do contrato licitado.</w:t>
      </w:r>
    </w:p>
    <w:p w14:paraId="7CC1C728" w14:textId="77777777" w:rsidR="00E94306" w:rsidRPr="00CA213D" w:rsidRDefault="00E94306" w:rsidP="00E94306">
      <w:pPr>
        <w:pStyle w:val="Nivel3"/>
        <w:numPr>
          <w:ilvl w:val="0"/>
          <w:numId w:val="0"/>
        </w:numPr>
        <w:spacing w:before="0" w:after="0" w:line="240" w:lineRule="auto"/>
        <w:rPr>
          <w:rFonts w:ascii="Times New Roman" w:hAnsi="Times New Roman" w:cs="Times New Roman"/>
          <w:color w:val="auto"/>
          <w:sz w:val="24"/>
          <w:szCs w:val="24"/>
        </w:rPr>
      </w:pPr>
    </w:p>
    <w:bookmarkEnd w:id="64"/>
    <w:p w14:paraId="14BCBB28" w14:textId="7B3DF99F"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Para as infrações previstas nos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12.1.4</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_Ref114668245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12.1.5</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_Ref114668247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12.1.6</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_Ref114668251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12.1.7</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_Ref114668252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12.1.8</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a multa será de 15% a 30% do valor do contrato licitado.</w:t>
      </w:r>
    </w:p>
    <w:p w14:paraId="22B20EF2" w14:textId="77777777" w:rsidR="00E94306" w:rsidRPr="00CA213D" w:rsidRDefault="00E94306" w:rsidP="00E94306">
      <w:pPr>
        <w:pStyle w:val="Nivel3"/>
        <w:numPr>
          <w:ilvl w:val="0"/>
          <w:numId w:val="0"/>
        </w:numPr>
        <w:spacing w:before="0" w:after="0" w:line="240" w:lineRule="auto"/>
        <w:rPr>
          <w:rFonts w:ascii="Times New Roman" w:hAnsi="Times New Roman" w:cs="Times New Roman"/>
          <w:color w:val="auto"/>
          <w:sz w:val="24"/>
          <w:szCs w:val="24"/>
        </w:rPr>
      </w:pPr>
    </w:p>
    <w:p w14:paraId="6F92F65F" w14:textId="273B973B" w:rsidR="003C7A23" w:rsidRDefault="00E94306"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As sanções de advertência, impedimento de licitar e contratar e declaração de inidoneidade para licitar ou contratar poderão ser aplicadas, cumulativamente ou não, à penalidade de multa.</w:t>
      </w:r>
    </w:p>
    <w:p w14:paraId="5B48BBA1"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7402801D" w14:textId="696731D0"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Na aplicação da sanção de multa será facultada a defesa do interessado no prazo de 15 (quinze) dias úteis, contado da data de sua intimação.</w:t>
      </w:r>
    </w:p>
    <w:p w14:paraId="36EED6E6" w14:textId="77777777" w:rsidR="00E94306" w:rsidRPr="00CA213D" w:rsidRDefault="00E94306" w:rsidP="00E94306">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1EF9BE11" w14:textId="41EFDDB7"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sanção de impedimento de licitar e contratar será aplicada ao responsável em decorrência das infrações administrativas relacionadas nos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_Ref114668085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_Ref114668108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12.1.2</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_Ref114668139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3BF210C0" w14:textId="77777777" w:rsidR="00E94306" w:rsidRPr="00CA213D" w:rsidRDefault="00E94306" w:rsidP="00E94306">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291DE111" w14:textId="3BADB170"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Poderá ser aplicada ao responsável a sanção de declaração de inidoneidade para licitar ou contratar, em decorrência da prática das infrações dispostas nos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12.1.4</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_Ref114668245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12.1.5</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_Ref114668247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12.1.6</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_Ref114668251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12.1.7</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_Ref114668252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12.1.8</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bem como pelas infrações administrativas previstas nos itens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_Ref114668085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12.1.1</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_Ref114668108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12.1.2</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e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_Ref114668139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que justifiquem a imposição de penalidade mais grave que a sanção de impedimento de licitar e contratar, cuja duração observará o prazo previsto no </w:t>
      </w:r>
      <w:hyperlink r:id="rId51" w:anchor="art156§5" w:history="1">
        <w:r w:rsidR="003C7A23" w:rsidRPr="00CA213D">
          <w:rPr>
            <w:rStyle w:val="Hyperlink"/>
            <w:rFonts w:ascii="Times New Roman" w:hAnsi="Times New Roman" w:cs="Times New Roman"/>
            <w:color w:val="auto"/>
            <w:sz w:val="24"/>
            <w:szCs w:val="24"/>
            <w:u w:val="none"/>
          </w:rPr>
          <w:t>art. 156, §5º, da Lei n.º 14.133/2021</w:t>
        </w:r>
      </w:hyperlink>
      <w:r w:rsidR="003C7A23" w:rsidRPr="00CA213D">
        <w:rPr>
          <w:rFonts w:ascii="Times New Roman" w:hAnsi="Times New Roman" w:cs="Times New Roman"/>
          <w:color w:val="auto"/>
          <w:sz w:val="24"/>
          <w:szCs w:val="24"/>
        </w:rPr>
        <w:t>.</w:t>
      </w:r>
    </w:p>
    <w:p w14:paraId="0EC9D782" w14:textId="77777777" w:rsidR="00E94306" w:rsidRPr="00CA213D" w:rsidRDefault="00E94306" w:rsidP="00E94306">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7A500125" w14:textId="7FD2ED29"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recusa injustificada do adjudicatário em assinar o contrato ou a ata de registro de preço, ou em aceitar ou retirar o instrumento equivalente no prazo estabelecido pela Administração, descrita no item </w:t>
      </w:r>
      <w:r w:rsidR="003C7A23" w:rsidRPr="00CA213D">
        <w:rPr>
          <w:rFonts w:ascii="Times New Roman" w:hAnsi="Times New Roman" w:cs="Times New Roman"/>
          <w:color w:val="auto"/>
          <w:sz w:val="24"/>
          <w:szCs w:val="24"/>
        </w:rPr>
        <w:fldChar w:fldCharType="begin"/>
      </w:r>
      <w:r w:rsidR="003C7A23" w:rsidRPr="00CA213D">
        <w:rPr>
          <w:rFonts w:ascii="Times New Roman" w:hAnsi="Times New Roman" w:cs="Times New Roman"/>
          <w:color w:val="auto"/>
          <w:sz w:val="24"/>
          <w:szCs w:val="24"/>
        </w:rPr>
        <w:instrText xml:space="preserve"> REF _Ref114668139 \r \h  \* MERGEFORMAT </w:instrText>
      </w:r>
      <w:r w:rsidR="003C7A23" w:rsidRPr="00CA213D">
        <w:rPr>
          <w:rFonts w:ascii="Times New Roman" w:hAnsi="Times New Roman" w:cs="Times New Roman"/>
          <w:color w:val="auto"/>
          <w:sz w:val="24"/>
          <w:szCs w:val="24"/>
        </w:rPr>
      </w:r>
      <w:r w:rsidR="003C7A23" w:rsidRPr="00CA213D">
        <w:rPr>
          <w:rFonts w:ascii="Times New Roman" w:hAnsi="Times New Roman" w:cs="Times New Roman"/>
          <w:color w:val="auto"/>
          <w:sz w:val="24"/>
          <w:szCs w:val="24"/>
        </w:rPr>
        <w:fldChar w:fldCharType="separate"/>
      </w:r>
      <w:r w:rsidR="000D3EE9">
        <w:rPr>
          <w:rFonts w:ascii="Times New Roman" w:hAnsi="Times New Roman" w:cs="Times New Roman"/>
          <w:color w:val="auto"/>
          <w:sz w:val="24"/>
          <w:szCs w:val="24"/>
        </w:rPr>
        <w:t>12.1.3</w:t>
      </w:r>
      <w:r w:rsidR="003C7A23" w:rsidRPr="00CA213D">
        <w:rPr>
          <w:rFonts w:ascii="Times New Roman" w:hAnsi="Times New Roman" w:cs="Times New Roman"/>
          <w:color w:val="auto"/>
          <w:sz w:val="24"/>
          <w:szCs w:val="24"/>
        </w:rPr>
        <w:fldChar w:fldCharType="end"/>
      </w:r>
      <w:r w:rsidR="003C7A23" w:rsidRPr="00CA213D">
        <w:rPr>
          <w:rFonts w:ascii="Times New Roman" w:hAnsi="Times New Roman" w:cs="Times New Roman"/>
          <w:color w:val="auto"/>
          <w:sz w:val="24"/>
          <w:szCs w:val="24"/>
        </w:rPr>
        <w:t xml:space="preserve">, caracterizará o descumprimento total da obrigação assumida e o sujeitará às penalidades e à imediata perda da garantia de proposta em favor do órgão ou entidade promotora da licitação, nos termos do </w:t>
      </w:r>
      <w:hyperlink r:id="rId52" w:history="1">
        <w:r w:rsidR="003C7A23" w:rsidRPr="00CA213D">
          <w:rPr>
            <w:rStyle w:val="Hyperlink"/>
            <w:rFonts w:ascii="Times New Roman" w:hAnsi="Times New Roman" w:cs="Times New Roman"/>
            <w:color w:val="auto"/>
            <w:sz w:val="24"/>
            <w:szCs w:val="24"/>
            <w:u w:val="none"/>
          </w:rPr>
          <w:t>art. 45, §4º da IN SEGES/ME n.º 73, de 2022</w:t>
        </w:r>
      </w:hyperlink>
      <w:r w:rsidR="003C7A23" w:rsidRPr="00CA213D">
        <w:rPr>
          <w:rFonts w:ascii="Times New Roman" w:hAnsi="Times New Roman" w:cs="Times New Roman"/>
          <w:color w:val="auto"/>
          <w:sz w:val="24"/>
          <w:szCs w:val="24"/>
        </w:rPr>
        <w:t xml:space="preserve">. </w:t>
      </w:r>
    </w:p>
    <w:p w14:paraId="52E24749" w14:textId="77777777" w:rsidR="00E94306" w:rsidRDefault="00E94306" w:rsidP="00E94306">
      <w:pPr>
        <w:pStyle w:val="PargrafodaLista"/>
        <w:rPr>
          <w:rFonts w:ascii="Times New Roman" w:hAnsi="Times New Roman" w:cs="Times New Roman"/>
        </w:rPr>
      </w:pPr>
    </w:p>
    <w:p w14:paraId="28A4BC8D" w14:textId="77777777" w:rsidR="00E94306" w:rsidRPr="00CA213D"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6A48DC94" w14:textId="76C854A3" w:rsidR="003C7A23" w:rsidRDefault="00E94306" w:rsidP="00E94306">
      <w:pPr>
        <w:pStyle w:val="Nivel2"/>
        <w:tabs>
          <w:tab w:val="left" w:pos="851"/>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E63D757" w14:textId="77777777" w:rsidR="00E94306" w:rsidRPr="00CA213D" w:rsidRDefault="00E94306" w:rsidP="00E94306">
      <w:pPr>
        <w:pStyle w:val="Nivel2"/>
        <w:numPr>
          <w:ilvl w:val="0"/>
          <w:numId w:val="0"/>
        </w:numPr>
        <w:tabs>
          <w:tab w:val="left" w:pos="851"/>
        </w:tabs>
        <w:spacing w:before="0" w:after="0" w:line="240" w:lineRule="auto"/>
        <w:ind w:left="142"/>
        <w:rPr>
          <w:rFonts w:ascii="Times New Roman" w:hAnsi="Times New Roman" w:cs="Times New Roman"/>
          <w:color w:val="auto"/>
          <w:sz w:val="24"/>
          <w:szCs w:val="24"/>
        </w:rPr>
      </w:pPr>
    </w:p>
    <w:p w14:paraId="0EAD2EC6" w14:textId="188C8B37" w:rsidR="003C7A23" w:rsidRDefault="00E94306" w:rsidP="00E94306">
      <w:pPr>
        <w:pStyle w:val="Nivel2"/>
        <w:tabs>
          <w:tab w:val="left" w:pos="851"/>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62C56990" w14:textId="77777777" w:rsidR="00E94306" w:rsidRPr="00CA213D" w:rsidRDefault="00E94306" w:rsidP="00E94306">
      <w:pPr>
        <w:pStyle w:val="Nivel2"/>
        <w:numPr>
          <w:ilvl w:val="0"/>
          <w:numId w:val="0"/>
        </w:numPr>
        <w:tabs>
          <w:tab w:val="left" w:pos="851"/>
        </w:tabs>
        <w:spacing w:before="0" w:after="0" w:line="240" w:lineRule="auto"/>
        <w:rPr>
          <w:rFonts w:ascii="Times New Roman" w:hAnsi="Times New Roman" w:cs="Times New Roman"/>
          <w:color w:val="auto"/>
          <w:sz w:val="24"/>
          <w:szCs w:val="24"/>
        </w:rPr>
      </w:pPr>
    </w:p>
    <w:p w14:paraId="24E811F6" w14:textId="1316CB46" w:rsidR="003C7A23" w:rsidRDefault="00E94306" w:rsidP="00E94306">
      <w:pPr>
        <w:pStyle w:val="Nivel2"/>
        <w:tabs>
          <w:tab w:val="left" w:pos="851"/>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C80F1ED" w14:textId="77777777" w:rsidR="00E94306" w:rsidRPr="00CA213D" w:rsidRDefault="00E94306" w:rsidP="00E94306">
      <w:pPr>
        <w:pStyle w:val="Nivel2"/>
        <w:numPr>
          <w:ilvl w:val="0"/>
          <w:numId w:val="0"/>
        </w:numPr>
        <w:tabs>
          <w:tab w:val="left" w:pos="851"/>
        </w:tabs>
        <w:spacing w:before="0" w:after="0" w:line="240" w:lineRule="auto"/>
        <w:rPr>
          <w:rFonts w:ascii="Times New Roman" w:hAnsi="Times New Roman" w:cs="Times New Roman"/>
          <w:color w:val="auto"/>
          <w:sz w:val="24"/>
          <w:szCs w:val="24"/>
        </w:rPr>
      </w:pPr>
    </w:p>
    <w:p w14:paraId="7605CE66" w14:textId="616D9956" w:rsidR="003C7A23" w:rsidRDefault="00E94306" w:rsidP="00E94306">
      <w:pPr>
        <w:pStyle w:val="Nivel2"/>
        <w:tabs>
          <w:tab w:val="left" w:pos="851"/>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 recurso e o pedido de reconsideração terão efeito suspensivo do ato ou da decisão recorrida até que sobrevenha decisão final da autoridade competente.</w:t>
      </w:r>
    </w:p>
    <w:p w14:paraId="44A06EA1" w14:textId="77777777" w:rsidR="00E94306" w:rsidRPr="00CA213D" w:rsidRDefault="00E94306" w:rsidP="00E94306">
      <w:pPr>
        <w:pStyle w:val="Nivel2"/>
        <w:numPr>
          <w:ilvl w:val="0"/>
          <w:numId w:val="0"/>
        </w:numPr>
        <w:tabs>
          <w:tab w:val="left" w:pos="851"/>
        </w:tabs>
        <w:spacing w:before="0" w:after="0" w:line="240" w:lineRule="auto"/>
        <w:rPr>
          <w:rFonts w:ascii="Times New Roman" w:hAnsi="Times New Roman" w:cs="Times New Roman"/>
          <w:color w:val="auto"/>
          <w:sz w:val="24"/>
          <w:szCs w:val="24"/>
        </w:rPr>
      </w:pPr>
    </w:p>
    <w:p w14:paraId="57CC1C8F" w14:textId="0186F1CE" w:rsidR="003C7A23" w:rsidRDefault="003C7A23" w:rsidP="00E94306">
      <w:pPr>
        <w:pStyle w:val="Nivel2"/>
        <w:tabs>
          <w:tab w:val="left" w:pos="851"/>
        </w:tabs>
        <w:spacing w:before="0" w:after="0" w:line="240" w:lineRule="auto"/>
        <w:ind w:left="142"/>
        <w:rPr>
          <w:rFonts w:ascii="Times New Roman" w:hAnsi="Times New Roman" w:cs="Times New Roman"/>
          <w:color w:val="auto"/>
          <w:sz w:val="24"/>
          <w:szCs w:val="24"/>
        </w:rPr>
      </w:pPr>
      <w:r w:rsidRPr="00CA213D">
        <w:rPr>
          <w:rFonts w:ascii="Times New Roman" w:hAnsi="Times New Roman" w:cs="Times New Roman"/>
          <w:color w:val="auto"/>
          <w:sz w:val="24"/>
          <w:szCs w:val="24"/>
        </w:rPr>
        <w:t>A aplicação das sanções previstas neste edital não exclui, em hipótese alguma, a obrigação de reparação integral dos danos causados.</w:t>
      </w:r>
    </w:p>
    <w:p w14:paraId="123FBFD6" w14:textId="77777777" w:rsidR="00E94306" w:rsidRDefault="00E94306" w:rsidP="00E94306">
      <w:pPr>
        <w:pStyle w:val="PargrafodaLista"/>
        <w:rPr>
          <w:rFonts w:ascii="Times New Roman" w:hAnsi="Times New Roman" w:cs="Times New Roman"/>
        </w:rPr>
      </w:pPr>
    </w:p>
    <w:p w14:paraId="30F71725" w14:textId="77777777" w:rsidR="00E94306" w:rsidRPr="00CA213D" w:rsidRDefault="00E94306" w:rsidP="00E94306">
      <w:pPr>
        <w:pStyle w:val="Nivel2"/>
        <w:numPr>
          <w:ilvl w:val="0"/>
          <w:numId w:val="0"/>
        </w:numPr>
        <w:tabs>
          <w:tab w:val="left" w:pos="851"/>
        </w:tabs>
        <w:spacing w:before="0" w:after="0" w:line="240" w:lineRule="auto"/>
        <w:ind w:left="142"/>
        <w:rPr>
          <w:rFonts w:ascii="Times New Roman" w:hAnsi="Times New Roman" w:cs="Times New Roman"/>
          <w:color w:val="auto"/>
          <w:sz w:val="24"/>
          <w:szCs w:val="24"/>
        </w:rPr>
      </w:pPr>
    </w:p>
    <w:p w14:paraId="1286CD81" w14:textId="79519B43" w:rsidR="003C7A23" w:rsidRDefault="003C7A23" w:rsidP="00724105">
      <w:pPr>
        <w:pStyle w:val="Nivel01"/>
      </w:pPr>
      <w:bookmarkStart w:id="65" w:name="_Toc180587370"/>
      <w:r w:rsidRPr="00CA213D">
        <w:lastRenderedPageBreak/>
        <w:t>DA IMPUGNAÇÃO AO EDITAL E DO PEDIDO DE ESCLARECIMENTO</w:t>
      </w:r>
      <w:bookmarkEnd w:id="65"/>
      <w:r w:rsidR="00E94306">
        <w:t>.</w:t>
      </w:r>
    </w:p>
    <w:p w14:paraId="4ABE4C6E" w14:textId="77777777" w:rsidR="00E94306" w:rsidRPr="00E94306" w:rsidRDefault="00E94306" w:rsidP="00E94306"/>
    <w:p w14:paraId="58868A7B" w14:textId="6AF9D0F8"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Qualquer pessoa é parte legítima para impugnar este Edital por irregularidade na aplicação da </w:t>
      </w:r>
      <w:hyperlink r:id="rId53" w:history="1">
        <w:r w:rsidR="003C7A23" w:rsidRPr="00CA213D">
          <w:rPr>
            <w:rStyle w:val="Hyperlink"/>
            <w:rFonts w:ascii="Times New Roman" w:hAnsi="Times New Roman" w:cs="Times New Roman"/>
            <w:color w:val="auto"/>
            <w:sz w:val="24"/>
            <w:szCs w:val="24"/>
            <w:u w:val="none"/>
          </w:rPr>
          <w:t>Lei nº 14.133, de 2021</w:t>
        </w:r>
      </w:hyperlink>
      <w:r w:rsidR="003C7A23" w:rsidRPr="00CA213D">
        <w:rPr>
          <w:rFonts w:ascii="Times New Roman" w:hAnsi="Times New Roman" w:cs="Times New Roman"/>
          <w:color w:val="auto"/>
          <w:sz w:val="24"/>
          <w:szCs w:val="24"/>
        </w:rPr>
        <w:t>, devendo protocolar o pedido até 3 (</w:t>
      </w:r>
      <w:r w:rsidR="004A0EA0" w:rsidRPr="00CA213D">
        <w:rPr>
          <w:rFonts w:ascii="Times New Roman" w:hAnsi="Times New Roman" w:cs="Times New Roman"/>
          <w:color w:val="auto"/>
          <w:sz w:val="24"/>
          <w:szCs w:val="24"/>
        </w:rPr>
        <w:t>três</w:t>
      </w:r>
      <w:r w:rsidR="003C7A23" w:rsidRPr="00CA213D">
        <w:rPr>
          <w:rFonts w:ascii="Times New Roman" w:hAnsi="Times New Roman" w:cs="Times New Roman"/>
          <w:color w:val="auto"/>
          <w:sz w:val="24"/>
          <w:szCs w:val="24"/>
        </w:rPr>
        <w:t>) dias úteis antes da data da abertura do certame.</w:t>
      </w:r>
    </w:p>
    <w:p w14:paraId="04A26E37" w14:textId="77777777" w:rsidR="00E94306" w:rsidRPr="00CA213D"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0C855C6D" w14:textId="0CD29762" w:rsidR="00E94306"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resposta à impugnação ou ao pedido de esclarecimento será divulgado em sítio eletrônico oficial no prazo de até 3 (três) dias úteis, limitado ao último dia útil anterior à data da abertura do certame.</w:t>
      </w:r>
    </w:p>
    <w:p w14:paraId="4D1B5230" w14:textId="77777777" w:rsidR="00E94306" w:rsidRPr="00E94306"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542C924F" w14:textId="060643A0" w:rsidR="00C45EDB"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C45EDB" w:rsidRPr="00CA213D">
        <w:rPr>
          <w:rFonts w:ascii="Times New Roman" w:hAnsi="Times New Roman" w:cs="Times New Roman"/>
          <w:color w:val="auto"/>
          <w:sz w:val="24"/>
          <w:szCs w:val="24"/>
        </w:rPr>
        <w:t xml:space="preserve">A impugnação e o pedido de esclarecimento poderão ser realizados exclusivamente por forma eletrônica, </w:t>
      </w:r>
      <w:r w:rsidR="00C45EDB" w:rsidRPr="00CA213D">
        <w:rPr>
          <w:rFonts w:ascii="Times New Roman" w:hAnsi="Times New Roman" w:cs="Times New Roman"/>
          <w:iCs/>
          <w:color w:val="auto"/>
          <w:sz w:val="24"/>
          <w:szCs w:val="24"/>
        </w:rPr>
        <w:t xml:space="preserve">pelo seguinte </w:t>
      </w:r>
      <w:r w:rsidR="00C45EDB" w:rsidRPr="00CA213D">
        <w:rPr>
          <w:rFonts w:ascii="Times New Roman" w:hAnsi="Times New Roman" w:cs="Times New Roman"/>
          <w:color w:val="auto"/>
          <w:sz w:val="24"/>
          <w:szCs w:val="24"/>
        </w:rPr>
        <w:t xml:space="preserve">e-mail: </w:t>
      </w:r>
      <w:hyperlink r:id="rId54" w:history="1">
        <w:r w:rsidRPr="00F44EAB">
          <w:rPr>
            <w:rStyle w:val="Hyperlink"/>
            <w:rFonts w:ascii="Times New Roman" w:hAnsi="Times New Roman" w:cs="Times New Roman"/>
            <w:b/>
            <w:sz w:val="24"/>
            <w:szCs w:val="24"/>
          </w:rPr>
          <w:t>coordenadoria.tecnica@core-sp.org.br</w:t>
        </w:r>
      </w:hyperlink>
      <w:r w:rsidR="00C45EDB" w:rsidRPr="00E94306">
        <w:rPr>
          <w:rFonts w:ascii="Times New Roman" w:hAnsi="Times New Roman" w:cs="Times New Roman"/>
          <w:b/>
          <w:color w:val="auto"/>
          <w:sz w:val="24"/>
          <w:szCs w:val="24"/>
        </w:rPr>
        <w:t>.</w:t>
      </w:r>
    </w:p>
    <w:p w14:paraId="4AFB9C5A" w14:textId="77777777" w:rsidR="00E94306" w:rsidRPr="00CA213D" w:rsidRDefault="00E94306" w:rsidP="00E94306">
      <w:pPr>
        <w:pStyle w:val="Nivel2"/>
        <w:numPr>
          <w:ilvl w:val="0"/>
          <w:numId w:val="0"/>
        </w:numPr>
        <w:tabs>
          <w:tab w:val="left" w:pos="709"/>
        </w:tabs>
        <w:spacing w:before="0" w:after="0" w:line="240" w:lineRule="auto"/>
        <w:ind w:left="142"/>
        <w:rPr>
          <w:rFonts w:ascii="Times New Roman" w:hAnsi="Times New Roman" w:cs="Times New Roman"/>
          <w:color w:val="auto"/>
          <w:sz w:val="24"/>
          <w:szCs w:val="24"/>
        </w:rPr>
      </w:pPr>
    </w:p>
    <w:p w14:paraId="2B348ABF" w14:textId="41D6AA7C"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As impugnações e pedidos de esclarecimentos não suspendem os prazos previstos no certame.</w:t>
      </w:r>
    </w:p>
    <w:p w14:paraId="635740FE" w14:textId="77777777" w:rsidR="00E94306" w:rsidRPr="00CA213D" w:rsidRDefault="00E94306" w:rsidP="00E94306">
      <w:pPr>
        <w:pStyle w:val="Nivel2"/>
        <w:numPr>
          <w:ilvl w:val="0"/>
          <w:numId w:val="0"/>
        </w:numPr>
        <w:tabs>
          <w:tab w:val="left" w:pos="709"/>
        </w:tabs>
        <w:spacing w:before="0" w:after="0" w:line="240" w:lineRule="auto"/>
        <w:rPr>
          <w:rFonts w:ascii="Times New Roman" w:hAnsi="Times New Roman" w:cs="Times New Roman"/>
          <w:color w:val="auto"/>
          <w:sz w:val="24"/>
          <w:szCs w:val="24"/>
        </w:rPr>
      </w:pPr>
    </w:p>
    <w:p w14:paraId="19BB7923" w14:textId="7E1A0C5B" w:rsidR="003C7A23" w:rsidRDefault="00E94306" w:rsidP="00E94306">
      <w:pPr>
        <w:pStyle w:val="Nivel3"/>
        <w:tabs>
          <w:tab w:val="left" w:pos="993"/>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concessão de efeito suspensivo à impugnação é medida excepcional e deverá ser motivada pelo agente de contratação, nos autos do processo de licitação.</w:t>
      </w:r>
    </w:p>
    <w:p w14:paraId="48590A5A" w14:textId="77777777" w:rsidR="00E94306" w:rsidRPr="00CA213D" w:rsidRDefault="00E94306" w:rsidP="00E94306">
      <w:pPr>
        <w:pStyle w:val="Nivel3"/>
        <w:numPr>
          <w:ilvl w:val="0"/>
          <w:numId w:val="0"/>
        </w:numPr>
        <w:tabs>
          <w:tab w:val="left" w:pos="993"/>
        </w:tabs>
        <w:spacing w:before="0" w:after="0" w:line="240" w:lineRule="auto"/>
        <w:ind w:left="284"/>
        <w:rPr>
          <w:rFonts w:ascii="Times New Roman" w:hAnsi="Times New Roman" w:cs="Times New Roman"/>
          <w:color w:val="auto"/>
          <w:sz w:val="24"/>
          <w:szCs w:val="24"/>
        </w:rPr>
      </w:pPr>
    </w:p>
    <w:p w14:paraId="7EDB0B28" w14:textId="506D1999" w:rsidR="003C7A23" w:rsidRDefault="00E94306" w:rsidP="00E94306">
      <w:pPr>
        <w:pStyle w:val="Nivel2"/>
        <w:tabs>
          <w:tab w:val="left" w:pos="709"/>
        </w:tabs>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Acolhida a impugnação, será definida e publicada nova data para a realização do certame.</w:t>
      </w:r>
    </w:p>
    <w:p w14:paraId="5E4E1F98"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3448077A" w14:textId="03C06E9F" w:rsidR="003C7A23" w:rsidRDefault="003C7A23" w:rsidP="00724105">
      <w:pPr>
        <w:pStyle w:val="Nivel01"/>
      </w:pPr>
      <w:bookmarkStart w:id="66" w:name="_Toc180587371"/>
      <w:r w:rsidRPr="00CA213D">
        <w:t>DAS DISPOSIÇÕES GERAIS</w:t>
      </w:r>
      <w:bookmarkEnd w:id="66"/>
      <w:r w:rsidR="00E94306">
        <w:t>.</w:t>
      </w:r>
    </w:p>
    <w:p w14:paraId="1B115A43" w14:textId="77777777" w:rsidR="00E94306" w:rsidRPr="00E94306" w:rsidRDefault="00E94306" w:rsidP="00E94306"/>
    <w:p w14:paraId="4A53963B" w14:textId="11C3A0F2" w:rsidR="003C7A23" w:rsidRDefault="004C3A03" w:rsidP="00E94306">
      <w:pPr>
        <w:pStyle w:val="Nivel2"/>
        <w:spacing w:before="0" w:after="0" w:line="240" w:lineRule="auto"/>
        <w:ind w:left="142"/>
        <w:rPr>
          <w:rFonts w:ascii="Times New Roman" w:hAnsi="Times New Roman" w:cs="Times New Roman"/>
          <w:color w:val="auto"/>
          <w:sz w:val="24"/>
          <w:szCs w:val="24"/>
        </w:rPr>
      </w:pPr>
      <w:bookmarkStart w:id="67" w:name="_Hlk82473550"/>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Será divulgada ata da sessão pública no sistema eletrônico.</w:t>
      </w:r>
    </w:p>
    <w:p w14:paraId="0045DC81" w14:textId="77777777" w:rsidR="00E94306" w:rsidRPr="00CA213D" w:rsidRDefault="00E94306" w:rsidP="00E94306">
      <w:pPr>
        <w:pStyle w:val="Nivel2"/>
        <w:numPr>
          <w:ilvl w:val="0"/>
          <w:numId w:val="0"/>
        </w:numPr>
        <w:spacing w:before="0" w:after="0" w:line="240" w:lineRule="auto"/>
        <w:ind w:left="142"/>
        <w:rPr>
          <w:rFonts w:ascii="Times New Roman" w:hAnsi="Times New Roman" w:cs="Times New Roman"/>
          <w:color w:val="auto"/>
          <w:sz w:val="24"/>
          <w:szCs w:val="24"/>
        </w:rPr>
      </w:pPr>
    </w:p>
    <w:p w14:paraId="03B73725" w14:textId="04E9A09F"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301F880"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26CB3486" w14:textId="10E38ECA"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Todas as referências de tempo no Edital, no aviso e durante a sessão pública observarão o horário de Brasília - DF.</w:t>
      </w:r>
    </w:p>
    <w:p w14:paraId="2A2D4646"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5CAAC75A" w14:textId="2611B899"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A homologação do resultado desta licitação não implicará direito à contratação.</w:t>
      </w:r>
    </w:p>
    <w:p w14:paraId="39832CB1"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1EAEBD43" w14:textId="68F5502D"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425649"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309F6698" w14:textId="2EF4307F"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14:paraId="69975597" w14:textId="77777777" w:rsidR="00E94306" w:rsidRPr="00CA213D" w:rsidRDefault="00E94306" w:rsidP="00E94306">
      <w:pPr>
        <w:pStyle w:val="Nivel2"/>
        <w:numPr>
          <w:ilvl w:val="0"/>
          <w:numId w:val="0"/>
        </w:numPr>
        <w:spacing w:before="0" w:after="0" w:line="240" w:lineRule="auto"/>
        <w:rPr>
          <w:rFonts w:ascii="Times New Roman" w:hAnsi="Times New Roman" w:cs="Times New Roman"/>
          <w:color w:val="auto"/>
          <w:sz w:val="24"/>
          <w:szCs w:val="24"/>
        </w:rPr>
      </w:pPr>
    </w:p>
    <w:p w14:paraId="6E2F91FC" w14:textId="6DA00532" w:rsidR="003C7A23" w:rsidRPr="00CA213D"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Na contagem dos prazos estabelecidos neste Edital e seus Anexos, excluir-se-á o dia do início e incluir-se-á o do vencimento. Só se iniciam e vencem os prazos em dias de expediente na Administração.</w:t>
      </w:r>
    </w:p>
    <w:p w14:paraId="3200564D" w14:textId="647EC031" w:rsidR="003C7A23" w:rsidRDefault="004C3A03" w:rsidP="00E94306">
      <w:pPr>
        <w:pStyle w:val="Nivel2"/>
        <w:spacing w:before="0" w:after="0" w:line="24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3C7A23" w:rsidRPr="00CA213D">
        <w:rPr>
          <w:rFonts w:ascii="Times New Roman" w:hAnsi="Times New Roman" w:cs="Times New Roman"/>
          <w:color w:val="auto"/>
          <w:sz w:val="24"/>
          <w:szCs w:val="24"/>
        </w:rPr>
        <w:t>O desatendimento de exigências formais não essenciais não importará o afastamento do licitante, desde que seja possível o aproveitamento do ato, observados os princípios da isonomia e do interesse público.</w:t>
      </w:r>
    </w:p>
    <w:p w14:paraId="6132733E" w14:textId="77777777" w:rsidR="004C3A03" w:rsidRPr="00CA213D" w:rsidRDefault="004C3A03" w:rsidP="004C3A03">
      <w:pPr>
        <w:pStyle w:val="Nivel2"/>
        <w:numPr>
          <w:ilvl w:val="0"/>
          <w:numId w:val="0"/>
        </w:numPr>
        <w:spacing w:before="0" w:after="0" w:line="240" w:lineRule="auto"/>
        <w:ind w:left="142"/>
        <w:rPr>
          <w:rFonts w:ascii="Times New Roman" w:hAnsi="Times New Roman" w:cs="Times New Roman"/>
          <w:color w:val="auto"/>
          <w:sz w:val="24"/>
          <w:szCs w:val="24"/>
        </w:rPr>
      </w:pPr>
    </w:p>
    <w:p w14:paraId="51FB9539" w14:textId="13955F89" w:rsidR="003C7A23" w:rsidRPr="004C3A03" w:rsidRDefault="004C3A03" w:rsidP="00E94306">
      <w:pPr>
        <w:pStyle w:val="Nivel2"/>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Em caso de divergência entre disposições deste Edital e de seus anexos ou demais peças que compõem o processo, prevalecerá as deste Edital.</w:t>
      </w:r>
    </w:p>
    <w:p w14:paraId="1B317BBB" w14:textId="77777777" w:rsidR="004C3A03" w:rsidRPr="00CA213D" w:rsidRDefault="004C3A03" w:rsidP="004C3A03">
      <w:pPr>
        <w:pStyle w:val="Nivel2"/>
        <w:numPr>
          <w:ilvl w:val="0"/>
          <w:numId w:val="0"/>
        </w:numPr>
        <w:spacing w:before="0" w:after="0" w:line="240" w:lineRule="auto"/>
        <w:rPr>
          <w:rFonts w:ascii="Times New Roman" w:eastAsia="Times New Roman" w:hAnsi="Times New Roman" w:cs="Times New Roman"/>
          <w:color w:val="auto"/>
          <w:sz w:val="24"/>
          <w:szCs w:val="24"/>
        </w:rPr>
      </w:pPr>
    </w:p>
    <w:p w14:paraId="3B988FF6" w14:textId="035325F5" w:rsidR="003C7A23" w:rsidRPr="004C3A03" w:rsidRDefault="004C3A03" w:rsidP="004C3A03">
      <w:pPr>
        <w:pStyle w:val="Nivel2"/>
        <w:tabs>
          <w:tab w:val="left" w:pos="851"/>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O Edital e seus anexos estão disponíveis, na íntegra, no Portal Nacional de Contratações Públicas (PNCP) e endereço eletrônico </w:t>
      </w:r>
      <w:r w:rsidR="00F24C23" w:rsidRPr="00CA213D">
        <w:rPr>
          <w:rFonts w:ascii="Times New Roman" w:hAnsi="Times New Roman" w:cs="Times New Roman"/>
          <w:color w:val="auto"/>
          <w:sz w:val="24"/>
          <w:szCs w:val="24"/>
        </w:rPr>
        <w:t>https://www.core-sp.org.br/licitacoes</w:t>
      </w:r>
    </w:p>
    <w:p w14:paraId="27E3D6C3" w14:textId="77777777" w:rsidR="004C3A03" w:rsidRPr="00CA213D" w:rsidRDefault="004C3A03" w:rsidP="004C3A03">
      <w:pPr>
        <w:pStyle w:val="Nivel2"/>
        <w:numPr>
          <w:ilvl w:val="0"/>
          <w:numId w:val="0"/>
        </w:numPr>
        <w:tabs>
          <w:tab w:val="left" w:pos="851"/>
        </w:tabs>
        <w:spacing w:before="0" w:after="0" w:line="240" w:lineRule="auto"/>
        <w:ind w:left="142"/>
        <w:rPr>
          <w:rFonts w:ascii="Times New Roman" w:eastAsia="Times New Roman" w:hAnsi="Times New Roman" w:cs="Times New Roman"/>
          <w:color w:val="auto"/>
          <w:sz w:val="24"/>
          <w:szCs w:val="24"/>
        </w:rPr>
      </w:pPr>
    </w:p>
    <w:p w14:paraId="66D7AB8E" w14:textId="75BC7DCA" w:rsidR="003C7A23" w:rsidRPr="004C3A03" w:rsidRDefault="004C3A03" w:rsidP="004C3A03">
      <w:pPr>
        <w:pStyle w:val="Nivel2"/>
        <w:tabs>
          <w:tab w:val="left" w:pos="851"/>
        </w:tabs>
        <w:spacing w:before="0" w:after="0" w:line="240" w:lineRule="auto"/>
        <w:ind w:left="142"/>
        <w:rPr>
          <w:rFonts w:ascii="Times New Roman" w:eastAsia="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Integram este Edital, para todos os fins e efeitos, os seguintes anexos:</w:t>
      </w:r>
    </w:p>
    <w:p w14:paraId="5B3297F5" w14:textId="77777777" w:rsidR="004C3A03" w:rsidRPr="00CA213D" w:rsidRDefault="004C3A03" w:rsidP="004C3A03">
      <w:pPr>
        <w:pStyle w:val="Nivel2"/>
        <w:numPr>
          <w:ilvl w:val="0"/>
          <w:numId w:val="0"/>
        </w:numPr>
        <w:tabs>
          <w:tab w:val="left" w:pos="851"/>
        </w:tabs>
        <w:spacing w:before="0" w:after="0" w:line="240" w:lineRule="auto"/>
        <w:rPr>
          <w:rFonts w:ascii="Times New Roman" w:eastAsia="Times New Roman" w:hAnsi="Times New Roman" w:cs="Times New Roman"/>
          <w:color w:val="auto"/>
          <w:sz w:val="24"/>
          <w:szCs w:val="24"/>
        </w:rPr>
      </w:pPr>
    </w:p>
    <w:p w14:paraId="7ADD4298" w14:textId="4F188EFA" w:rsidR="003C7A23" w:rsidRDefault="00EB73FD" w:rsidP="00EB73FD">
      <w:pPr>
        <w:pStyle w:val="Nivel3"/>
        <w:tabs>
          <w:tab w:val="left" w:pos="1134"/>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 xml:space="preserve">ANEXO I </w:t>
      </w:r>
      <w:r w:rsidR="00EA041F">
        <w:rPr>
          <w:rFonts w:ascii="Times New Roman" w:hAnsi="Times New Roman" w:cs="Times New Roman"/>
          <w:color w:val="auto"/>
          <w:sz w:val="24"/>
          <w:szCs w:val="24"/>
        </w:rPr>
        <w:t>–</w:t>
      </w:r>
      <w:r w:rsidR="003C7A23" w:rsidRPr="00CA213D">
        <w:rPr>
          <w:rFonts w:ascii="Times New Roman" w:hAnsi="Times New Roman" w:cs="Times New Roman"/>
          <w:color w:val="auto"/>
          <w:sz w:val="24"/>
          <w:szCs w:val="24"/>
        </w:rPr>
        <w:t xml:space="preserve"> Termo</w:t>
      </w:r>
      <w:r w:rsidR="00EA041F">
        <w:rPr>
          <w:rFonts w:ascii="Times New Roman" w:hAnsi="Times New Roman" w:cs="Times New Roman"/>
          <w:color w:val="auto"/>
          <w:sz w:val="24"/>
          <w:szCs w:val="24"/>
        </w:rPr>
        <w:t xml:space="preserve"> </w:t>
      </w:r>
      <w:r w:rsidR="003C7A23" w:rsidRPr="00CA213D">
        <w:rPr>
          <w:rFonts w:ascii="Times New Roman" w:hAnsi="Times New Roman" w:cs="Times New Roman"/>
          <w:color w:val="auto"/>
          <w:sz w:val="24"/>
          <w:szCs w:val="24"/>
        </w:rPr>
        <w:t>de Referência</w:t>
      </w:r>
      <w:r>
        <w:rPr>
          <w:rFonts w:ascii="Times New Roman" w:hAnsi="Times New Roman" w:cs="Times New Roman"/>
          <w:color w:val="auto"/>
          <w:sz w:val="24"/>
          <w:szCs w:val="24"/>
        </w:rPr>
        <w:t>.</w:t>
      </w:r>
    </w:p>
    <w:p w14:paraId="1D27C9F5" w14:textId="77777777" w:rsidR="00EB73FD" w:rsidRPr="00CA213D" w:rsidRDefault="00EB73FD" w:rsidP="00EB73FD">
      <w:pPr>
        <w:pStyle w:val="Nivel3"/>
        <w:numPr>
          <w:ilvl w:val="0"/>
          <w:numId w:val="0"/>
        </w:numPr>
        <w:tabs>
          <w:tab w:val="left" w:pos="1134"/>
        </w:tabs>
        <w:spacing w:before="0" w:after="0" w:line="240" w:lineRule="auto"/>
        <w:ind w:left="284"/>
        <w:rPr>
          <w:rFonts w:ascii="Times New Roman" w:hAnsi="Times New Roman" w:cs="Times New Roman"/>
          <w:color w:val="auto"/>
          <w:sz w:val="24"/>
          <w:szCs w:val="24"/>
        </w:rPr>
      </w:pPr>
    </w:p>
    <w:p w14:paraId="1550C386" w14:textId="7E73C7E0" w:rsidR="003C7A23" w:rsidRDefault="00EB73FD" w:rsidP="00EB73FD">
      <w:pPr>
        <w:pStyle w:val="Nivel4"/>
        <w:spacing w:before="0"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3C7A23" w:rsidRPr="00CA213D">
        <w:rPr>
          <w:rFonts w:ascii="Times New Roman" w:hAnsi="Times New Roman" w:cs="Times New Roman"/>
          <w:sz w:val="24"/>
          <w:szCs w:val="24"/>
        </w:rPr>
        <w:t xml:space="preserve">Apêndice </w:t>
      </w:r>
      <w:r w:rsidR="00C45EDB" w:rsidRPr="00CA213D">
        <w:rPr>
          <w:rFonts w:ascii="Times New Roman" w:hAnsi="Times New Roman" w:cs="Times New Roman"/>
          <w:sz w:val="24"/>
          <w:szCs w:val="24"/>
        </w:rPr>
        <w:t xml:space="preserve">I </w:t>
      </w:r>
      <w:r w:rsidR="003C7A23" w:rsidRPr="00CA213D">
        <w:rPr>
          <w:rFonts w:ascii="Times New Roman" w:hAnsi="Times New Roman" w:cs="Times New Roman"/>
          <w:sz w:val="24"/>
          <w:szCs w:val="24"/>
        </w:rPr>
        <w:t>do Anexo I – Estudo Técnico Preliminar</w:t>
      </w:r>
      <w:r>
        <w:rPr>
          <w:rFonts w:ascii="Times New Roman" w:hAnsi="Times New Roman" w:cs="Times New Roman"/>
          <w:sz w:val="24"/>
          <w:szCs w:val="24"/>
        </w:rPr>
        <w:t>.</w:t>
      </w:r>
    </w:p>
    <w:p w14:paraId="1CE07CEA" w14:textId="77777777" w:rsidR="00EB73FD" w:rsidRPr="00CA213D" w:rsidRDefault="00EB73FD" w:rsidP="00EB73FD">
      <w:pPr>
        <w:pStyle w:val="Nivel4"/>
        <w:numPr>
          <w:ilvl w:val="0"/>
          <w:numId w:val="0"/>
        </w:numPr>
        <w:spacing w:before="0" w:after="0" w:line="240" w:lineRule="auto"/>
        <w:rPr>
          <w:rFonts w:ascii="Times New Roman" w:hAnsi="Times New Roman" w:cs="Times New Roman"/>
          <w:sz w:val="24"/>
          <w:szCs w:val="24"/>
        </w:rPr>
      </w:pPr>
    </w:p>
    <w:p w14:paraId="4E1A6D44" w14:textId="1408B798" w:rsidR="006C6484" w:rsidRDefault="00EB73FD" w:rsidP="00EB73FD">
      <w:pPr>
        <w:pStyle w:val="Nivel3"/>
        <w:tabs>
          <w:tab w:val="left" w:pos="1134"/>
        </w:tabs>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6C6484">
        <w:rPr>
          <w:rFonts w:ascii="Times New Roman" w:hAnsi="Times New Roman" w:cs="Times New Roman"/>
          <w:color w:val="auto"/>
          <w:sz w:val="24"/>
          <w:szCs w:val="24"/>
        </w:rPr>
        <w:t>ANEXO II – Mapa de Risco.</w:t>
      </w:r>
    </w:p>
    <w:p w14:paraId="2D77EF1A" w14:textId="77777777" w:rsidR="006C6484" w:rsidRDefault="006C6484" w:rsidP="006C6484">
      <w:pPr>
        <w:pStyle w:val="Nivel3"/>
        <w:numPr>
          <w:ilvl w:val="0"/>
          <w:numId w:val="0"/>
        </w:numPr>
        <w:tabs>
          <w:tab w:val="left" w:pos="1134"/>
        </w:tabs>
        <w:spacing w:before="0" w:after="0" w:line="240" w:lineRule="auto"/>
        <w:ind w:left="284"/>
        <w:rPr>
          <w:rFonts w:ascii="Times New Roman" w:hAnsi="Times New Roman" w:cs="Times New Roman"/>
          <w:color w:val="auto"/>
          <w:sz w:val="24"/>
          <w:szCs w:val="24"/>
        </w:rPr>
      </w:pPr>
    </w:p>
    <w:p w14:paraId="56699A5C" w14:textId="1308A7CF" w:rsidR="003C7A23" w:rsidRDefault="003C7A23" w:rsidP="00EB73FD">
      <w:pPr>
        <w:pStyle w:val="Nivel3"/>
        <w:tabs>
          <w:tab w:val="left" w:pos="1134"/>
        </w:tabs>
        <w:spacing w:before="0" w:after="0" w:line="240" w:lineRule="auto"/>
        <w:rPr>
          <w:rFonts w:ascii="Times New Roman" w:hAnsi="Times New Roman" w:cs="Times New Roman"/>
          <w:color w:val="auto"/>
          <w:sz w:val="24"/>
          <w:szCs w:val="24"/>
        </w:rPr>
      </w:pPr>
      <w:r w:rsidRPr="00CA213D">
        <w:rPr>
          <w:rFonts w:ascii="Times New Roman" w:hAnsi="Times New Roman" w:cs="Times New Roman"/>
          <w:color w:val="auto"/>
          <w:sz w:val="24"/>
          <w:szCs w:val="24"/>
        </w:rPr>
        <w:t>ANEXO II</w:t>
      </w:r>
      <w:r w:rsidR="006C6484">
        <w:rPr>
          <w:rFonts w:ascii="Times New Roman" w:hAnsi="Times New Roman" w:cs="Times New Roman"/>
          <w:color w:val="auto"/>
          <w:sz w:val="24"/>
          <w:szCs w:val="24"/>
        </w:rPr>
        <w:t>I</w:t>
      </w:r>
      <w:r w:rsidRPr="00CA213D">
        <w:rPr>
          <w:rFonts w:ascii="Times New Roman" w:hAnsi="Times New Roman" w:cs="Times New Roman"/>
          <w:color w:val="auto"/>
          <w:sz w:val="24"/>
          <w:szCs w:val="24"/>
        </w:rPr>
        <w:t xml:space="preserve"> – </w:t>
      </w:r>
      <w:r w:rsidR="006C6484">
        <w:rPr>
          <w:rFonts w:ascii="Times New Roman" w:hAnsi="Times New Roman" w:cs="Times New Roman"/>
          <w:color w:val="auto"/>
          <w:sz w:val="24"/>
          <w:szCs w:val="24"/>
        </w:rPr>
        <w:t>Modelo Proposta Comercial.</w:t>
      </w:r>
    </w:p>
    <w:p w14:paraId="728D06B6" w14:textId="77777777" w:rsidR="00EB73FD" w:rsidRPr="00CA213D" w:rsidRDefault="00EB73FD" w:rsidP="00EB73FD">
      <w:pPr>
        <w:pStyle w:val="Nivel3"/>
        <w:numPr>
          <w:ilvl w:val="0"/>
          <w:numId w:val="0"/>
        </w:numPr>
        <w:tabs>
          <w:tab w:val="left" w:pos="1134"/>
        </w:tabs>
        <w:spacing w:before="0" w:after="0" w:line="240" w:lineRule="auto"/>
        <w:ind w:left="284"/>
        <w:rPr>
          <w:rFonts w:ascii="Times New Roman" w:hAnsi="Times New Roman" w:cs="Times New Roman"/>
          <w:color w:val="auto"/>
          <w:sz w:val="24"/>
          <w:szCs w:val="24"/>
        </w:rPr>
      </w:pPr>
    </w:p>
    <w:p w14:paraId="4B79FFC7" w14:textId="2AAD8433" w:rsidR="00C45EDB" w:rsidRPr="00EB73FD" w:rsidRDefault="00EB73FD" w:rsidP="00EB73FD">
      <w:pPr>
        <w:pStyle w:val="Nvel3-R"/>
        <w:tabs>
          <w:tab w:val="left" w:pos="1134"/>
        </w:tabs>
        <w:spacing w:before="0" w:after="0" w:line="240" w:lineRule="auto"/>
        <w:rPr>
          <w:rFonts w:ascii="Times New Roman" w:eastAsia="Times New Roman" w:hAnsi="Times New Roman" w:cs="Times New Roman"/>
          <w:i w:val="0"/>
          <w:color w:val="auto"/>
          <w:sz w:val="24"/>
          <w:szCs w:val="24"/>
        </w:rPr>
      </w:pPr>
      <w:r>
        <w:rPr>
          <w:rFonts w:ascii="Times New Roman" w:hAnsi="Times New Roman" w:cs="Times New Roman"/>
          <w:i w:val="0"/>
          <w:color w:val="auto"/>
          <w:sz w:val="24"/>
          <w:szCs w:val="24"/>
        </w:rPr>
        <w:t xml:space="preserve"> </w:t>
      </w:r>
      <w:r w:rsidR="00C45EDB" w:rsidRPr="00CA213D">
        <w:rPr>
          <w:rFonts w:ascii="Times New Roman" w:hAnsi="Times New Roman" w:cs="Times New Roman"/>
          <w:i w:val="0"/>
          <w:color w:val="auto"/>
          <w:sz w:val="24"/>
          <w:szCs w:val="24"/>
        </w:rPr>
        <w:t>ANEXO I</w:t>
      </w:r>
      <w:r w:rsidR="006C6484">
        <w:rPr>
          <w:rFonts w:ascii="Times New Roman" w:hAnsi="Times New Roman" w:cs="Times New Roman"/>
          <w:i w:val="0"/>
          <w:color w:val="auto"/>
          <w:sz w:val="24"/>
          <w:szCs w:val="24"/>
        </w:rPr>
        <w:t>V</w:t>
      </w:r>
      <w:r w:rsidR="00C45EDB" w:rsidRPr="00CA213D">
        <w:rPr>
          <w:rFonts w:ascii="Times New Roman" w:hAnsi="Times New Roman" w:cs="Times New Roman"/>
          <w:i w:val="0"/>
          <w:color w:val="auto"/>
          <w:sz w:val="24"/>
          <w:szCs w:val="24"/>
        </w:rPr>
        <w:t xml:space="preserve"> – </w:t>
      </w:r>
      <w:r w:rsidR="006C6484" w:rsidRPr="006C6484">
        <w:rPr>
          <w:rFonts w:ascii="Times New Roman" w:hAnsi="Times New Roman" w:cs="Times New Roman"/>
          <w:i w:val="0"/>
          <w:color w:val="auto"/>
          <w:sz w:val="24"/>
          <w:szCs w:val="24"/>
        </w:rPr>
        <w:t>Minuta de Termo de Contrato.</w:t>
      </w:r>
      <w:r w:rsidR="006C6484">
        <w:rPr>
          <w:rFonts w:ascii="Times New Roman" w:hAnsi="Times New Roman" w:cs="Times New Roman"/>
          <w:i w:val="0"/>
          <w:color w:val="auto"/>
          <w:sz w:val="24"/>
          <w:szCs w:val="24"/>
        </w:rPr>
        <w:t xml:space="preserve"> </w:t>
      </w:r>
    </w:p>
    <w:p w14:paraId="04434986" w14:textId="77777777" w:rsidR="00EB73FD" w:rsidRPr="00D45B71" w:rsidRDefault="00EB73FD" w:rsidP="00EB73FD">
      <w:pPr>
        <w:pStyle w:val="Nvel3-R"/>
        <w:numPr>
          <w:ilvl w:val="0"/>
          <w:numId w:val="0"/>
        </w:numPr>
        <w:tabs>
          <w:tab w:val="left" w:pos="1134"/>
        </w:tabs>
        <w:spacing w:before="0" w:after="0" w:line="240" w:lineRule="auto"/>
        <w:rPr>
          <w:rFonts w:ascii="Times New Roman" w:eastAsia="Times New Roman" w:hAnsi="Times New Roman" w:cs="Times New Roman"/>
          <w:i w:val="0"/>
          <w:color w:val="auto"/>
          <w:sz w:val="24"/>
          <w:szCs w:val="24"/>
        </w:rPr>
      </w:pPr>
    </w:p>
    <w:p w14:paraId="674543EC" w14:textId="6749DC72" w:rsidR="00D45B71" w:rsidRDefault="00EB73FD" w:rsidP="00EB73FD">
      <w:pPr>
        <w:pStyle w:val="Nvel3-R"/>
        <w:tabs>
          <w:tab w:val="left" w:pos="1134"/>
        </w:tabs>
        <w:spacing w:before="0" w:after="0" w:line="240" w:lineRule="auto"/>
        <w:rPr>
          <w:rFonts w:ascii="Times New Roman" w:eastAsia="Times New Roman" w:hAnsi="Times New Roman" w:cs="Times New Roman"/>
          <w:i w:val="0"/>
          <w:color w:val="auto"/>
          <w:sz w:val="24"/>
          <w:szCs w:val="24"/>
        </w:rPr>
      </w:pPr>
      <w:r>
        <w:rPr>
          <w:rFonts w:ascii="Times New Roman" w:eastAsia="Times New Roman" w:hAnsi="Times New Roman" w:cs="Times New Roman"/>
          <w:i w:val="0"/>
          <w:color w:val="auto"/>
          <w:sz w:val="24"/>
          <w:szCs w:val="24"/>
        </w:rPr>
        <w:t xml:space="preserve"> </w:t>
      </w:r>
      <w:r w:rsidR="00D45B71">
        <w:rPr>
          <w:rFonts w:ascii="Times New Roman" w:eastAsia="Times New Roman" w:hAnsi="Times New Roman" w:cs="Times New Roman"/>
          <w:i w:val="0"/>
          <w:color w:val="auto"/>
          <w:sz w:val="24"/>
          <w:szCs w:val="24"/>
        </w:rPr>
        <w:t>ANEXO V – Minuta da Ata de Registro de Preços</w:t>
      </w:r>
      <w:r>
        <w:rPr>
          <w:rFonts w:ascii="Times New Roman" w:eastAsia="Times New Roman" w:hAnsi="Times New Roman" w:cs="Times New Roman"/>
          <w:i w:val="0"/>
          <w:color w:val="auto"/>
          <w:sz w:val="24"/>
          <w:szCs w:val="24"/>
        </w:rPr>
        <w:t>.</w:t>
      </w:r>
    </w:p>
    <w:p w14:paraId="08905CE0" w14:textId="77777777" w:rsidR="00EB73FD" w:rsidRDefault="00EB73FD" w:rsidP="00EB73FD">
      <w:pPr>
        <w:pStyle w:val="PargrafodaLista"/>
        <w:rPr>
          <w:rFonts w:ascii="Times New Roman" w:eastAsia="Times New Roman" w:hAnsi="Times New Roman" w:cs="Times New Roman"/>
          <w:i/>
        </w:rPr>
      </w:pPr>
    </w:p>
    <w:p w14:paraId="1D595EA3" w14:textId="77777777" w:rsidR="00EB73FD" w:rsidRPr="00CA213D" w:rsidRDefault="00EB73FD" w:rsidP="00EB73FD">
      <w:pPr>
        <w:pStyle w:val="Nvel3-R"/>
        <w:numPr>
          <w:ilvl w:val="0"/>
          <w:numId w:val="0"/>
        </w:numPr>
        <w:tabs>
          <w:tab w:val="left" w:pos="1134"/>
        </w:tabs>
        <w:spacing w:before="0" w:after="0" w:line="240" w:lineRule="auto"/>
        <w:ind w:left="284"/>
        <w:rPr>
          <w:rFonts w:ascii="Times New Roman" w:eastAsia="Times New Roman" w:hAnsi="Times New Roman" w:cs="Times New Roman"/>
          <w:i w:val="0"/>
          <w:color w:val="auto"/>
          <w:sz w:val="24"/>
          <w:szCs w:val="24"/>
        </w:rPr>
      </w:pPr>
    </w:p>
    <w:p w14:paraId="5B437646" w14:textId="697E3E93" w:rsidR="00C45EDB" w:rsidRDefault="00C45EDB" w:rsidP="006B6107">
      <w:pPr>
        <w:ind w:left="360" w:right="-15"/>
        <w:jc w:val="right"/>
        <w:rPr>
          <w:rFonts w:ascii="Times New Roman" w:hAnsi="Times New Roman" w:cs="Times New Roman"/>
        </w:rPr>
      </w:pPr>
      <w:r w:rsidRPr="00CA213D">
        <w:rPr>
          <w:rFonts w:ascii="Times New Roman" w:hAnsi="Times New Roman" w:cs="Times New Roman"/>
        </w:rPr>
        <w:t xml:space="preserve">São Paulo/SP, </w:t>
      </w:r>
      <w:r w:rsidR="00034A09" w:rsidRPr="00034A09">
        <w:rPr>
          <w:rFonts w:ascii="Times New Roman" w:hAnsi="Times New Roman" w:cs="Times New Roman"/>
          <w:i/>
        </w:rPr>
        <w:t>data conforme assinatura eletrônica</w:t>
      </w:r>
      <w:r w:rsidR="00034A09">
        <w:rPr>
          <w:rFonts w:ascii="Times New Roman" w:hAnsi="Times New Roman" w:cs="Times New Roman"/>
          <w:i/>
        </w:rPr>
        <w:t>.</w:t>
      </w:r>
    </w:p>
    <w:p w14:paraId="448AB61D" w14:textId="187950FA" w:rsidR="00CA213D" w:rsidRDefault="00CA213D" w:rsidP="006B6107">
      <w:pPr>
        <w:ind w:left="360" w:right="-15"/>
        <w:jc w:val="center"/>
        <w:rPr>
          <w:rFonts w:ascii="Times New Roman" w:hAnsi="Times New Roman" w:cs="Times New Roman"/>
          <w:b/>
        </w:rPr>
      </w:pPr>
    </w:p>
    <w:p w14:paraId="70D94F19" w14:textId="25479FB2" w:rsidR="00CA213D" w:rsidRDefault="00CA213D" w:rsidP="006B6107">
      <w:pPr>
        <w:ind w:left="360" w:right="-15"/>
        <w:jc w:val="center"/>
        <w:rPr>
          <w:rFonts w:ascii="Times New Roman" w:hAnsi="Times New Roman" w:cs="Times New Roman"/>
          <w:b/>
        </w:rPr>
      </w:pPr>
    </w:p>
    <w:p w14:paraId="47C62A7C" w14:textId="1858A114" w:rsidR="00EB73FD" w:rsidRDefault="00EB73FD" w:rsidP="006B6107">
      <w:pPr>
        <w:ind w:left="360" w:right="-15"/>
        <w:jc w:val="center"/>
        <w:rPr>
          <w:rFonts w:ascii="Times New Roman" w:hAnsi="Times New Roman" w:cs="Times New Roman"/>
          <w:b/>
        </w:rPr>
      </w:pPr>
    </w:p>
    <w:p w14:paraId="1B28416D" w14:textId="7262BF2C" w:rsidR="00EB73FD" w:rsidRDefault="00EB73FD" w:rsidP="006B6107">
      <w:pPr>
        <w:ind w:left="360" w:right="-15"/>
        <w:jc w:val="center"/>
        <w:rPr>
          <w:rFonts w:ascii="Times New Roman" w:hAnsi="Times New Roman" w:cs="Times New Roman"/>
          <w:b/>
        </w:rPr>
      </w:pPr>
    </w:p>
    <w:p w14:paraId="514CED40" w14:textId="0F368A3E" w:rsidR="00EB73FD" w:rsidRDefault="00EB73FD" w:rsidP="006B6107">
      <w:pPr>
        <w:ind w:left="360" w:right="-15"/>
        <w:jc w:val="center"/>
        <w:rPr>
          <w:rFonts w:ascii="Times New Roman" w:hAnsi="Times New Roman" w:cs="Times New Roman"/>
          <w:b/>
        </w:rPr>
      </w:pPr>
    </w:p>
    <w:p w14:paraId="3A6225C5" w14:textId="77777777" w:rsidR="00EB73FD" w:rsidRPr="00CA213D" w:rsidRDefault="00EB73FD" w:rsidP="006B6107">
      <w:pPr>
        <w:ind w:left="360" w:right="-15"/>
        <w:jc w:val="center"/>
        <w:rPr>
          <w:rFonts w:ascii="Times New Roman" w:hAnsi="Times New Roman" w:cs="Times New Roman"/>
          <w:b/>
        </w:rPr>
      </w:pPr>
    </w:p>
    <w:p w14:paraId="21C25924" w14:textId="77777777" w:rsidR="00C45EDB" w:rsidRPr="00CA213D" w:rsidRDefault="00C45EDB" w:rsidP="006B6107">
      <w:pPr>
        <w:ind w:left="357" w:right="-17"/>
        <w:jc w:val="center"/>
        <w:rPr>
          <w:rFonts w:ascii="Times New Roman" w:hAnsi="Times New Roman" w:cs="Times New Roman"/>
          <w:b/>
        </w:rPr>
      </w:pPr>
      <w:r w:rsidRPr="00CA213D">
        <w:rPr>
          <w:rFonts w:ascii="Times New Roman" w:hAnsi="Times New Roman" w:cs="Times New Roman"/>
          <w:b/>
        </w:rPr>
        <w:t>José Luiz Abrantes Pereira</w:t>
      </w:r>
    </w:p>
    <w:p w14:paraId="37E26E27" w14:textId="77777777" w:rsidR="00C45EDB" w:rsidRPr="00CA213D" w:rsidRDefault="00C45EDB" w:rsidP="006B6107">
      <w:pPr>
        <w:ind w:left="357" w:right="-17"/>
        <w:jc w:val="center"/>
        <w:rPr>
          <w:rFonts w:ascii="Times New Roman" w:hAnsi="Times New Roman" w:cs="Times New Roman"/>
          <w:b/>
        </w:rPr>
      </w:pPr>
      <w:r w:rsidRPr="00CA213D">
        <w:rPr>
          <w:rFonts w:ascii="Times New Roman" w:hAnsi="Times New Roman" w:cs="Times New Roman"/>
          <w:b/>
        </w:rPr>
        <w:t>Diretor-Presidente do CORE-SP</w:t>
      </w:r>
    </w:p>
    <w:p w14:paraId="58DAD20E" w14:textId="3CB74520" w:rsidR="00C45EDB" w:rsidRPr="00CA213D" w:rsidRDefault="00C45EDB" w:rsidP="006B6107">
      <w:pPr>
        <w:ind w:left="357" w:right="-17"/>
        <w:jc w:val="center"/>
        <w:rPr>
          <w:rFonts w:ascii="Times New Roman" w:hAnsi="Times New Roman" w:cs="Times New Roman"/>
        </w:rPr>
      </w:pPr>
      <w:r w:rsidRPr="00CA213D">
        <w:rPr>
          <w:rFonts w:ascii="Times New Roman" w:hAnsi="Times New Roman" w:cs="Times New Roman"/>
        </w:rPr>
        <w:t>Autoridade Competente</w:t>
      </w:r>
      <w:bookmarkEnd w:id="67"/>
    </w:p>
    <w:sectPr w:rsidR="00C45EDB" w:rsidRPr="00CA213D" w:rsidSect="00B76373">
      <w:headerReference w:type="default" r:id="rId55"/>
      <w:footerReference w:type="default" r:id="rId56"/>
      <w:headerReference w:type="first" r:id="rId57"/>
      <w:pgSz w:w="11906" w:h="16838" w:code="9"/>
      <w:pgMar w:top="198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0D3EE9" w:rsidRDefault="000D3EE9">
      <w:r>
        <w:separator/>
      </w:r>
    </w:p>
  </w:endnote>
  <w:endnote w:type="continuationSeparator" w:id="0">
    <w:p w14:paraId="675CA20D" w14:textId="77777777" w:rsidR="000D3EE9" w:rsidRDefault="000D3EE9">
      <w:r>
        <w:continuationSeparator/>
      </w:r>
    </w:p>
  </w:endnote>
  <w:endnote w:type="continuationNotice" w:id="1">
    <w:p w14:paraId="0DAF1680" w14:textId="77777777" w:rsidR="000D3EE9" w:rsidRDefault="000D3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70304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0D3EE9" w:rsidRPr="007B5385" w:rsidRDefault="000D3EE9"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0D3EE9" w:rsidRPr="00244403" w:rsidRDefault="000D3EE9"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0C145D7" w14:textId="3ED0F588" w:rsidR="000D3EE9" w:rsidRPr="00244403" w:rsidRDefault="000D3EE9" w:rsidP="00E96341">
        <w:pPr>
          <w:pStyle w:val="Rodap"/>
          <w:rPr>
            <w:rFonts w:ascii="Arial" w:hAnsi="Arial" w:cs="Arial"/>
            <w:sz w:val="14"/>
            <w:szCs w:val="14"/>
          </w:rPr>
        </w:pPr>
        <w:r>
          <w:rPr>
            <w:rFonts w:ascii="Arial" w:hAnsi="Arial" w:cs="Arial"/>
            <w:sz w:val="14"/>
            <w:szCs w:val="14"/>
          </w:rPr>
          <w:t xml:space="preserve">Adaptado da </w:t>
        </w:r>
        <w:r w:rsidRPr="00244403">
          <w:rPr>
            <w:rFonts w:ascii="Arial" w:hAnsi="Arial" w:cs="Arial"/>
            <w:sz w:val="14"/>
            <w:szCs w:val="14"/>
          </w:rPr>
          <w:t>Câmara Nacional de Modelos de Licitações e Contratos da Consultoria-Geral da União</w:t>
        </w:r>
      </w:p>
      <w:p w14:paraId="1D721BB1" w14:textId="2F186E65" w:rsidR="000D3EE9" w:rsidRPr="00244403" w:rsidRDefault="000D3EE9" w:rsidP="00E162B5">
        <w:pPr>
          <w:pStyle w:val="Rodap"/>
          <w:rPr>
            <w:rFonts w:ascii="Arial" w:hAnsi="Arial" w:cs="Arial"/>
            <w:sz w:val="14"/>
            <w:szCs w:val="14"/>
          </w:rPr>
        </w:pPr>
        <w:bookmarkStart w:id="68" w:name="_Hlk135299665"/>
        <w:r w:rsidRPr="00244403">
          <w:rPr>
            <w:rFonts w:ascii="Arial" w:hAnsi="Arial" w:cs="Arial"/>
            <w:sz w:val="14"/>
            <w:szCs w:val="14"/>
          </w:rPr>
          <w:t xml:space="preserve">Atualização: </w:t>
        </w:r>
        <w:r>
          <w:rPr>
            <w:rFonts w:ascii="Arial" w:hAnsi="Arial" w:cs="Arial"/>
            <w:sz w:val="14"/>
            <w:szCs w:val="14"/>
          </w:rPr>
          <w:t>maio</w:t>
        </w:r>
        <w:r w:rsidRPr="00244403">
          <w:rPr>
            <w:rFonts w:ascii="Arial" w:hAnsi="Arial" w:cs="Arial"/>
            <w:sz w:val="14"/>
            <w:szCs w:val="14"/>
          </w:rPr>
          <w:t>/202</w:t>
        </w:r>
        <w:r>
          <w:rPr>
            <w:rFonts w:ascii="Arial" w:hAnsi="Arial" w:cs="Arial"/>
            <w:sz w:val="14"/>
            <w:szCs w:val="14"/>
          </w:rPr>
          <w:t>3</w:t>
        </w:r>
      </w:p>
      <w:bookmarkEnd w:id="68"/>
      <w:p w14:paraId="7231549D" w14:textId="7DF4E211" w:rsidR="000D3EE9" w:rsidRPr="00244403" w:rsidRDefault="000D3EE9" w:rsidP="00E162B5">
        <w:pPr>
          <w:pStyle w:val="Rodap"/>
          <w:rPr>
            <w:rFonts w:ascii="Arial" w:hAnsi="Arial" w:cs="Arial"/>
            <w:sz w:val="14"/>
            <w:szCs w:val="14"/>
          </w:rPr>
        </w:pPr>
        <w:r w:rsidRPr="00244403">
          <w:rPr>
            <w:rFonts w:ascii="Arial" w:hAnsi="Arial" w:cs="Arial"/>
            <w:sz w:val="14"/>
            <w:szCs w:val="14"/>
          </w:rPr>
          <w:t xml:space="preserve">Edital modelo para Pregão Eletrônico </w:t>
        </w:r>
        <w:bookmarkStart w:id="69" w:name="_Hlk135299681"/>
        <w:r w:rsidRPr="00244403">
          <w:rPr>
            <w:rFonts w:ascii="Arial" w:hAnsi="Arial" w:cs="Arial"/>
            <w:sz w:val="14"/>
            <w:szCs w:val="14"/>
          </w:rPr>
          <w:t>- Lei nº 14.133, de 2021.</w:t>
        </w:r>
        <w:bookmarkEnd w:id="69"/>
      </w:p>
      <w:p w14:paraId="2220F664" w14:textId="739385E2" w:rsidR="000D3EE9" w:rsidRPr="00244403" w:rsidRDefault="000D3EE9" w:rsidP="00E96341">
        <w:pPr>
          <w:pStyle w:val="Rodap"/>
          <w:rPr>
            <w:rFonts w:ascii="Arial" w:hAnsi="Arial" w:cs="Arial"/>
            <w:sz w:val="14"/>
            <w:szCs w:val="14"/>
          </w:rPr>
        </w:pPr>
        <w:bookmarkStart w:id="70" w:name="_Hlk135299703"/>
        <w:r>
          <w:rPr>
            <w:rFonts w:ascii="Arial" w:hAnsi="Arial" w:cs="Arial"/>
            <w:sz w:val="14"/>
            <w:szCs w:val="14"/>
          </w:rPr>
          <w:t>Aprovado</w:t>
        </w:r>
        <w:r w:rsidRPr="00244403">
          <w:rPr>
            <w:rFonts w:ascii="Arial" w:hAnsi="Arial" w:cs="Arial"/>
            <w:sz w:val="14"/>
            <w:szCs w:val="14"/>
          </w:rPr>
          <w:t xml:space="preserve"> pela Secretaria de Gestão</w:t>
        </w:r>
        <w:r>
          <w:rPr>
            <w:rFonts w:ascii="Arial" w:hAnsi="Arial" w:cs="Arial"/>
            <w:sz w:val="14"/>
            <w:szCs w:val="14"/>
          </w:rPr>
          <w:t xml:space="preserve"> e Inovação</w:t>
        </w:r>
        <w:r w:rsidRPr="00244403">
          <w:rPr>
            <w:rFonts w:ascii="Arial" w:hAnsi="Arial" w:cs="Arial"/>
            <w:sz w:val="14"/>
            <w:szCs w:val="14"/>
          </w:rPr>
          <w:t>.</w:t>
        </w:r>
      </w:p>
      <w:p w14:paraId="7E6308F2" w14:textId="57EE34ED" w:rsidR="000D3EE9" w:rsidRPr="00B9651D" w:rsidRDefault="000D3EE9" w:rsidP="00225EC5">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sdtContent>
  </w:sdt>
  <w:bookmarkEnd w:id="70"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0D3EE9" w:rsidRDefault="000D3EE9">
      <w:r>
        <w:separator/>
      </w:r>
    </w:p>
  </w:footnote>
  <w:footnote w:type="continuationSeparator" w:id="0">
    <w:p w14:paraId="429381D8" w14:textId="77777777" w:rsidR="000D3EE9" w:rsidRDefault="000D3EE9">
      <w:r>
        <w:continuationSeparator/>
      </w:r>
    </w:p>
  </w:footnote>
  <w:footnote w:type="continuationNotice" w:id="1">
    <w:p w14:paraId="1A569B38" w14:textId="77777777" w:rsidR="000D3EE9" w:rsidRDefault="000D3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4449C" w14:textId="77777777" w:rsidR="000D3EE9" w:rsidRPr="00F45D8A" w:rsidRDefault="000D3EE9" w:rsidP="00D619F6">
    <w:pPr>
      <w:pStyle w:val="Cabealho"/>
      <w:rPr>
        <w:rFonts w:ascii="Times New Roman" w:hAnsi="Times New Roman" w:cs="Times New Roman"/>
      </w:rPr>
    </w:pPr>
    <w:r w:rsidRPr="00F45D8A">
      <w:rPr>
        <w:rFonts w:ascii="Times New Roman" w:hAnsi="Times New Roman" w:cs="Times New Roman"/>
        <w:noProof/>
      </w:rPr>
      <w:drawing>
        <wp:anchor distT="0" distB="0" distL="114300" distR="114300" simplePos="0" relativeHeight="251661312" behindDoc="1" locked="0" layoutInCell="1" allowOverlap="1" wp14:anchorId="4065C549" wp14:editId="1B4E560B">
          <wp:simplePos x="0" y="0"/>
          <wp:positionH relativeFrom="margin">
            <wp:posOffset>5424400</wp:posOffset>
          </wp:positionH>
          <wp:positionV relativeFrom="paragraph">
            <wp:posOffset>-179907</wp:posOffset>
          </wp:positionV>
          <wp:extent cx="619807" cy="619807"/>
          <wp:effectExtent l="0" t="0" r="8890" b="889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19807" cy="6198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5D8A">
      <w:rPr>
        <w:rFonts w:ascii="Times New Roman" w:hAnsi="Times New Roman" w:cs="Times New Roman"/>
        <w:noProof/>
      </w:rPr>
      <w:drawing>
        <wp:anchor distT="0" distB="0" distL="114300" distR="114300" simplePos="0" relativeHeight="251660288" behindDoc="1" locked="0" layoutInCell="1" allowOverlap="1" wp14:anchorId="27479347" wp14:editId="7FE9D5DE">
          <wp:simplePos x="0" y="0"/>
          <wp:positionH relativeFrom="margin">
            <wp:align>center</wp:align>
          </wp:positionH>
          <wp:positionV relativeFrom="paragraph">
            <wp:posOffset>-280662</wp:posOffset>
          </wp:positionV>
          <wp:extent cx="2240497" cy="728237"/>
          <wp:effectExtent l="0" t="0" r="762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ertical-vetorizado-01.png"/>
                  <pic:cNvPicPr/>
                </pic:nvPicPr>
                <pic:blipFill>
                  <a:blip r:embed="rId2">
                    <a:extLst>
                      <a:ext uri="{28A0092B-C50C-407E-A947-70E740481C1C}">
                        <a14:useLocalDpi xmlns:a14="http://schemas.microsoft.com/office/drawing/2010/main" val="0"/>
                      </a:ext>
                    </a:extLst>
                  </a:blip>
                  <a:stretch>
                    <a:fillRect/>
                  </a:stretch>
                </pic:blipFill>
                <pic:spPr>
                  <a:xfrm>
                    <a:off x="0" y="0"/>
                    <a:ext cx="2240497" cy="728237"/>
                  </a:xfrm>
                  <a:prstGeom prst="rect">
                    <a:avLst/>
                  </a:prstGeom>
                </pic:spPr>
              </pic:pic>
            </a:graphicData>
          </a:graphic>
        </wp:anchor>
      </w:drawing>
    </w:r>
    <w:r w:rsidRPr="00F45D8A">
      <w:rPr>
        <w:rFonts w:ascii="Times New Roman" w:hAnsi="Times New Roman" w:cs="Times New Roman"/>
      </w:rPr>
      <w:t xml:space="preserve">EDITAL </w:t>
    </w:r>
  </w:p>
  <w:p w14:paraId="18F8E06D" w14:textId="77777777" w:rsidR="000D3EE9" w:rsidRPr="00F45D8A" w:rsidRDefault="000D3EE9" w:rsidP="00D619F6">
    <w:pPr>
      <w:pStyle w:val="Cabealho"/>
      <w:rPr>
        <w:rFonts w:ascii="Times New Roman" w:hAnsi="Times New Roman" w:cs="Times New Roman"/>
      </w:rPr>
    </w:pPr>
    <w:r w:rsidRPr="00F45D8A">
      <w:rPr>
        <w:rFonts w:ascii="Times New Roman" w:hAnsi="Times New Roman" w:cs="Times New Roman"/>
      </w:rPr>
      <w:t xml:space="preserve">PREGÃO ELETRÔNICO </w:t>
    </w:r>
  </w:p>
  <w:p w14:paraId="1EC68194" w14:textId="096AD131" w:rsidR="000D3EE9" w:rsidRPr="00F45D8A" w:rsidRDefault="000D3EE9" w:rsidP="00D619F6">
    <w:pPr>
      <w:pStyle w:val="Cabealho"/>
      <w:rPr>
        <w:rFonts w:ascii="Times New Roman" w:hAnsi="Times New Roman" w:cs="Times New Roman"/>
      </w:rPr>
    </w:pPr>
    <w:r w:rsidRPr="00F45D8A">
      <w:rPr>
        <w:rFonts w:ascii="Times New Roman" w:hAnsi="Times New Roman" w:cs="Times New Roman"/>
      </w:rPr>
      <w:t>Nº 9000</w:t>
    </w:r>
    <w:r>
      <w:rPr>
        <w:rFonts w:ascii="Times New Roman" w:hAnsi="Times New Roman" w:cs="Times New Roman"/>
      </w:rPr>
      <w:t>4</w:t>
    </w:r>
    <w:r w:rsidRPr="00F45D8A">
      <w:rPr>
        <w:rFonts w:ascii="Times New Roman" w:hAnsi="Times New Roman" w:cs="Times New Roman"/>
      </w:rPr>
      <w:t>/202</w:t>
    </w:r>
    <w:r>
      <w:rPr>
        <w:rFonts w:ascii="Times New Roman" w:hAnsi="Times New Roman" w:cs="Times New Roman"/>
      </w:rPr>
      <w:t>5</w:t>
    </w:r>
  </w:p>
  <w:p w14:paraId="36411352" w14:textId="77777777" w:rsidR="000D3EE9" w:rsidRDefault="000D3EE9"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0D3EE9" w:rsidRDefault="000D3EE9">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17" name="Imagem 17"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C01CA1F6"/>
    <w:lvl w:ilvl="0">
      <w:start w:val="1"/>
      <w:numFmt w:val="decimal"/>
      <w:pStyle w:val="Nivel01"/>
      <w:lvlText w:val="%1."/>
      <w:lvlJc w:val="left"/>
      <w:pPr>
        <w:ind w:left="360" w:hanging="360"/>
      </w:pPr>
      <w:rPr>
        <w:rFonts w:ascii="Times New Roman" w:hAnsi="Times New Roman" w:cs="Times New Roman" w:hint="default"/>
        <w:b/>
        <w:sz w:val="24"/>
        <w:szCs w:val="24"/>
      </w:rPr>
    </w:lvl>
    <w:lvl w:ilvl="1">
      <w:start w:val="1"/>
      <w:numFmt w:val="decimal"/>
      <w:pStyle w:val="Nivel2"/>
      <w:lvlText w:val="%1.%2."/>
      <w:lvlJc w:val="left"/>
      <w:pPr>
        <w:ind w:left="2559" w:hanging="432"/>
      </w:pPr>
      <w:rPr>
        <w:rFonts w:ascii="Times New Roman" w:hAnsi="Times New Roman" w:cs="Times New Roman" w:hint="default"/>
        <w:b/>
        <w:i w:val="0"/>
        <w:strike w:val="0"/>
        <w:color w:val="auto"/>
        <w:sz w:val="24"/>
        <w:szCs w:val="24"/>
        <w:u w:val="none"/>
      </w:rPr>
    </w:lvl>
    <w:lvl w:ilvl="2">
      <w:start w:val="1"/>
      <w:numFmt w:val="decimal"/>
      <w:pStyle w:val="Nivel3"/>
      <w:lvlText w:val="%1.%2.%3."/>
      <w:lvlJc w:val="left"/>
      <w:pPr>
        <w:ind w:left="1497" w:hanging="504"/>
      </w:pPr>
      <w:rPr>
        <w:rFonts w:ascii="Times New Roman" w:hAnsi="Times New Roman" w:cs="Times New Roman" w:hint="default"/>
        <w:b/>
        <w:i w:val="0"/>
        <w:strike w:val="0"/>
        <w:color w:val="auto"/>
        <w:sz w:val="24"/>
        <w:szCs w:val="24"/>
      </w:rPr>
    </w:lvl>
    <w:lvl w:ilvl="3">
      <w:start w:val="1"/>
      <w:numFmt w:val="decimal"/>
      <w:pStyle w:val="Nivel4"/>
      <w:lvlText w:val="%1.%2.%3.%4."/>
      <w:lvlJc w:val="left"/>
      <w:pPr>
        <w:ind w:left="3909" w:hanging="648"/>
      </w:pPr>
      <w:rPr>
        <w:b/>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E362E7"/>
    <w:multiLevelType w:val="hybridMultilevel"/>
    <w:tmpl w:val="0ADE45A4"/>
    <w:lvl w:ilvl="0" w:tplc="08A4C0B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15:restartNumberingAfterBreak="0">
    <w:nsid w:val="4A60F37B"/>
    <w:multiLevelType w:val="hybridMultilevel"/>
    <w:tmpl w:val="62E399C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6"/>
  </w:num>
  <w:num w:numId="6">
    <w:abstractNumId w:val="4"/>
  </w:num>
  <w:num w:numId="7">
    <w:abstractNumId w:val="9"/>
  </w:num>
  <w:num w:numId="8">
    <w:abstractNumId w:val="1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8"/>
  </w:num>
  <w:num w:numId="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09"/>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310"/>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4C0"/>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643"/>
    <w:rsid w:val="000C7B49"/>
    <w:rsid w:val="000C7FA6"/>
    <w:rsid w:val="000C7FFC"/>
    <w:rsid w:val="000D017E"/>
    <w:rsid w:val="000D239E"/>
    <w:rsid w:val="000D294B"/>
    <w:rsid w:val="000D2A6B"/>
    <w:rsid w:val="000D2AC3"/>
    <w:rsid w:val="000D2B1C"/>
    <w:rsid w:val="000D348F"/>
    <w:rsid w:val="000D3590"/>
    <w:rsid w:val="000D3EE9"/>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3ABA"/>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7CB"/>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31DE"/>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6FB2"/>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51"/>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1F27"/>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B7F"/>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016"/>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B58"/>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1E98"/>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CA3"/>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6FC"/>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AD2"/>
    <w:rsid w:val="003A4E63"/>
    <w:rsid w:val="003A5367"/>
    <w:rsid w:val="003A5410"/>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3F4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40"/>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540"/>
    <w:rsid w:val="004B19B5"/>
    <w:rsid w:val="004B1D7D"/>
    <w:rsid w:val="004B2677"/>
    <w:rsid w:val="004B3088"/>
    <w:rsid w:val="004B32A8"/>
    <w:rsid w:val="004B32F7"/>
    <w:rsid w:val="004B37BA"/>
    <w:rsid w:val="004B3A83"/>
    <w:rsid w:val="004B460A"/>
    <w:rsid w:val="004B4F03"/>
    <w:rsid w:val="004B5AB5"/>
    <w:rsid w:val="004B68C4"/>
    <w:rsid w:val="004B6B1E"/>
    <w:rsid w:val="004C0212"/>
    <w:rsid w:val="004C05F9"/>
    <w:rsid w:val="004C0B32"/>
    <w:rsid w:val="004C1573"/>
    <w:rsid w:val="004C1862"/>
    <w:rsid w:val="004C18FD"/>
    <w:rsid w:val="004C2123"/>
    <w:rsid w:val="004C2751"/>
    <w:rsid w:val="004C2864"/>
    <w:rsid w:val="004C2BFF"/>
    <w:rsid w:val="004C30A7"/>
    <w:rsid w:val="004C3A03"/>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2B70"/>
    <w:rsid w:val="0050340D"/>
    <w:rsid w:val="005037A6"/>
    <w:rsid w:val="00503912"/>
    <w:rsid w:val="00503938"/>
    <w:rsid w:val="0050463D"/>
    <w:rsid w:val="0050517A"/>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F2F"/>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906"/>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2F3E"/>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351"/>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39E8"/>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107"/>
    <w:rsid w:val="006B62A5"/>
    <w:rsid w:val="006B75A9"/>
    <w:rsid w:val="006B7B15"/>
    <w:rsid w:val="006B7FB0"/>
    <w:rsid w:val="006C0913"/>
    <w:rsid w:val="006C0D78"/>
    <w:rsid w:val="006C17A0"/>
    <w:rsid w:val="006C17D4"/>
    <w:rsid w:val="006C2CC5"/>
    <w:rsid w:val="006C3C4A"/>
    <w:rsid w:val="006C4642"/>
    <w:rsid w:val="006C468E"/>
    <w:rsid w:val="006C5AAA"/>
    <w:rsid w:val="006C6484"/>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1F1A"/>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105"/>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2E6F"/>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4F03"/>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39F"/>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BCF"/>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6049"/>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1976"/>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65A"/>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45"/>
    <w:rsid w:val="009758E3"/>
    <w:rsid w:val="00975BE0"/>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40C"/>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BB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25F"/>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0A"/>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BFC"/>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5DB"/>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45B"/>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373"/>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5EF"/>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0BA"/>
    <w:rsid w:val="00C445C2"/>
    <w:rsid w:val="00C446B0"/>
    <w:rsid w:val="00C45B88"/>
    <w:rsid w:val="00C45EDB"/>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69D"/>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13D"/>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1C"/>
    <w:rsid w:val="00CB3A41"/>
    <w:rsid w:val="00CB4329"/>
    <w:rsid w:val="00CB4B1F"/>
    <w:rsid w:val="00CB4E57"/>
    <w:rsid w:val="00CB5BB6"/>
    <w:rsid w:val="00CB6290"/>
    <w:rsid w:val="00CB6785"/>
    <w:rsid w:val="00CB6E40"/>
    <w:rsid w:val="00CB6EAE"/>
    <w:rsid w:val="00CB7127"/>
    <w:rsid w:val="00CB749E"/>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66F"/>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0EC3"/>
    <w:rsid w:val="00CE158F"/>
    <w:rsid w:val="00CE1872"/>
    <w:rsid w:val="00CE1983"/>
    <w:rsid w:val="00CE1F1B"/>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33"/>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17416"/>
    <w:rsid w:val="00D2017F"/>
    <w:rsid w:val="00D206F5"/>
    <w:rsid w:val="00D21449"/>
    <w:rsid w:val="00D216B2"/>
    <w:rsid w:val="00D222F1"/>
    <w:rsid w:val="00D22940"/>
    <w:rsid w:val="00D23974"/>
    <w:rsid w:val="00D24E2E"/>
    <w:rsid w:val="00D2519A"/>
    <w:rsid w:val="00D25462"/>
    <w:rsid w:val="00D25507"/>
    <w:rsid w:val="00D25B3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4E0D"/>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B71"/>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9F6"/>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597E"/>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693"/>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37FE7"/>
    <w:rsid w:val="00E40BF8"/>
    <w:rsid w:val="00E410C7"/>
    <w:rsid w:val="00E4154D"/>
    <w:rsid w:val="00E4196F"/>
    <w:rsid w:val="00E41A87"/>
    <w:rsid w:val="00E41AD6"/>
    <w:rsid w:val="00E41B01"/>
    <w:rsid w:val="00E42017"/>
    <w:rsid w:val="00E423E2"/>
    <w:rsid w:val="00E42698"/>
    <w:rsid w:val="00E426E5"/>
    <w:rsid w:val="00E42730"/>
    <w:rsid w:val="00E429AB"/>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478"/>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6D9"/>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306"/>
    <w:rsid w:val="00E94687"/>
    <w:rsid w:val="00E95DD9"/>
    <w:rsid w:val="00E96341"/>
    <w:rsid w:val="00E9647F"/>
    <w:rsid w:val="00E967EA"/>
    <w:rsid w:val="00E96839"/>
    <w:rsid w:val="00E96CB9"/>
    <w:rsid w:val="00E9721B"/>
    <w:rsid w:val="00E97299"/>
    <w:rsid w:val="00E97A23"/>
    <w:rsid w:val="00E97B21"/>
    <w:rsid w:val="00E97C21"/>
    <w:rsid w:val="00EA041F"/>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3F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2E6"/>
    <w:rsid w:val="00F0247E"/>
    <w:rsid w:val="00F02E73"/>
    <w:rsid w:val="00F03088"/>
    <w:rsid w:val="00F03091"/>
    <w:rsid w:val="00F03789"/>
    <w:rsid w:val="00F05459"/>
    <w:rsid w:val="00F05514"/>
    <w:rsid w:val="00F063A1"/>
    <w:rsid w:val="00F06CF5"/>
    <w:rsid w:val="00F06F1E"/>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6DD"/>
    <w:rsid w:val="00F24798"/>
    <w:rsid w:val="00F24B19"/>
    <w:rsid w:val="00F24C23"/>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C1C"/>
    <w:rsid w:val="00F33E87"/>
    <w:rsid w:val="00F34096"/>
    <w:rsid w:val="00F34116"/>
    <w:rsid w:val="00F34129"/>
    <w:rsid w:val="00F349D4"/>
    <w:rsid w:val="00F34A28"/>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5D8A"/>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9B9"/>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1E14"/>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04"/>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724105"/>
    <w:pPr>
      <w:numPr>
        <w:numId w:val="1"/>
      </w:numPr>
      <w:tabs>
        <w:tab w:val="left" w:pos="426"/>
      </w:tabs>
      <w:spacing w:before="0"/>
      <w:ind w:left="0" w:firstLine="0"/>
      <w:jc w:val="both"/>
    </w:pPr>
    <w:rPr>
      <w:rFonts w:ascii="Times New Roman" w:hAnsi="Times New Roman" w:cs="Times New Roman"/>
      <w:bCs w:val="0"/>
      <w:color w:val="auto"/>
      <w:sz w:val="24"/>
      <w:szCs w:val="24"/>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24105"/>
    <w:rPr>
      <w:rFonts w:asciiTheme="majorHAnsi" w:eastAsiaTheme="majorEastAsia" w:hAnsiTheme="majorHAnsi" w:cstheme="majorBidi"/>
      <w:b/>
      <w:color w:val="17365D" w:themeColor="text2" w:themeShade="BF"/>
      <w:spacing w:val="5"/>
      <w:kern w:val="28"/>
      <w:sz w:val="24"/>
      <w:szCs w:val="24"/>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val="0"/>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val="0"/>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C45EDB"/>
    <w:rPr>
      <w:color w:val="605E5C"/>
      <w:shd w:val="clear" w:color="auto" w:fill="E1DFDD"/>
    </w:rPr>
  </w:style>
  <w:style w:type="paragraph" w:customStyle="1" w:styleId="Default">
    <w:name w:val="Default"/>
    <w:rsid w:val="00CF253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ortaltransparencia.gov.br/sancoes/ceis"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planalto.gov.br/ccivil_03/_ato2015-2018/2016/decreto/d8660.htm" TargetMode="External"/><Relationship Id="rId46" Type="http://schemas.openxmlformats.org/officeDocument/2006/relationships/hyperlink" Target="https://www.planalto.gov.br/ccivil_03/_ato2015-2018/2015/decreto/d8538.htm" TargetMode="External"/><Relationship Id="rId59" Type="http://schemas.openxmlformats.org/officeDocument/2006/relationships/theme" Target="theme/theme1.xm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mailto:coordenadoria.tecnica@core-sp.org.b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www.portaltransparencia.gov.br/sancoes/cnep"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seges-me-no-73-de-30-de-setembro-de-202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purl.org/dc/elements/1.1/"/>
    <ds:schemaRef ds:uri="http://purl.org/dc/dcmitype/"/>
    <ds:schemaRef ds:uri="52c93ea8-e2de-466c-b401-d7fabeb9490e"/>
    <ds:schemaRef ds:uri="d7c48ea4-4748-4e79-bb61-d51d73419c9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BAC5281-3F97-49AC-9160-E102D826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10612</Words>
  <Characters>57305</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2025-02-18T14:26:00Z</dcterms:created>
  <dcterms:modified xsi:type="dcterms:W3CDTF">2025-03-05T21:03:00Z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